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98" w:rsidRPr="00853A98" w:rsidRDefault="00853A98" w:rsidP="00853A98">
      <w:r w:rsidRPr="00853A98">
        <w:t xml:space="preserve">Ze zjawieniem się Moliera komedia włożyła jakby siedmiomilowe buty, aby przebyć drogę od grubych zaczątków aż do najwyższej dojrzałości. W roku 1659 daje </w:t>
      </w:r>
      <w:r w:rsidRPr="00853A98">
        <w:rPr>
          <w:i/>
          <w:iCs/>
        </w:rPr>
        <w:t>Wykwintnisie</w:t>
      </w:r>
      <w:r w:rsidRPr="00853A98">
        <w:t xml:space="preserve">, w 1662 </w:t>
      </w:r>
      <w:r w:rsidRPr="00853A98">
        <w:rPr>
          <w:i/>
          <w:iCs/>
        </w:rPr>
        <w:t>Szkołę żon</w:t>
      </w:r>
      <w:r w:rsidRPr="00853A98">
        <w:t xml:space="preserve">, w 1664 </w:t>
      </w:r>
      <w:r w:rsidRPr="00853A98">
        <w:rPr>
          <w:i/>
          <w:iCs/>
        </w:rPr>
        <w:t>Świętoszka</w:t>
      </w:r>
      <w:r w:rsidRPr="00853A98">
        <w:t xml:space="preserve">. I oto, w ciągu pięciu lat, od farsy bliskiej jeszcze średniowieczu, tkwiącej w atmosferze kuglarzy jarmarcznych, doszliśmy do szczytu, którego nie tylko komedia współczesna nie przewyższyła, ale który może na zawsze pozostanie jej niedościgłym wzorem. [...] </w:t>
      </w:r>
    </w:p>
    <w:p w:rsidR="00853A98" w:rsidRPr="00853A98" w:rsidRDefault="00853A98" w:rsidP="00853A98">
      <w:r w:rsidRPr="00853A98">
        <w:t xml:space="preserve">Zadaniem komedii przedmolierowskiej jest bawić; bawić mniej lub więcej wybrednie, ale zawsze tylko bawić. Molier sprawi, iż, nie przestając bawić, komedia stanie się głębokim stadium duszy ludzkiej. Stopniowo tradycyjne marionetki, których ślad jeszcze widzimy w pierwszych jego komediach, zmieniają się w ludzi, w nieśmiertelne typy, żyjące jakby stokrotnie spotęgowanym życiem ludzkim, skupiające, niczym soczewką, poruszające ludźmi namiętności. [...] Komedia Moliera, </w:t>
      </w:r>
    </w:p>
    <w:p w:rsidR="00853A98" w:rsidRPr="00853A98" w:rsidRDefault="00853A98" w:rsidP="00853A98">
      <w:r w:rsidRPr="00853A98">
        <w:t xml:space="preserve">będąc wiekuistym obrazem ludzkości, jest zarazem bogatym i barwnym obrazem ówczesnej Francji, zarazem drogowskazem dla późniejszej komedii, uczącym ją sztuki wcielania życia na scenie.  </w:t>
      </w:r>
    </w:p>
    <w:p w:rsidR="00853A98" w:rsidRPr="00853A98" w:rsidRDefault="00853A98" w:rsidP="00853A98">
      <w:r w:rsidRPr="00853A98">
        <w:t xml:space="preserve">Komedia Moliera idzie w głąb. Nie stara się bawić zewnętrzną intrygą, ale odsłonięciem, ujawnieniem gry wewnętrznych sprężyn duszy.  </w:t>
      </w:r>
    </w:p>
    <w:p w:rsidR="00853A98" w:rsidRPr="00853A98" w:rsidRDefault="00853A98" w:rsidP="00853A98">
      <w:r w:rsidRPr="00853A98">
        <w:t xml:space="preserve">Zarazem o ile komedia przedmolierowska jedynie bawi, Molier bawiąc – i to bawiąc o ileż lepiej – nie przestaje na tym, on nas uczy. Nie ma w jego utworach oschłego dydaktyzmu; ale dzięki samej głębi ujęcia wyłania się z niej nauka, mądrość życia. Nie zawsze to jest owa cnotliwa mądrość, którą do zbytku czasem częstuje się młodzież – stąd spotykał się Molier z zarzutem niemoralności – jest to mądrość dla ludzi dojrzałych, mających odwagę spojrzeć w oczy życiu. Molier działa jak doświadczenie, nieraz gorzkie, bolesne, choć w śmiejącej się podane formie. </w:t>
      </w:r>
    </w:p>
    <w:p w:rsidR="00853A98" w:rsidRPr="00853A98" w:rsidRDefault="00853A98" w:rsidP="00853A98">
      <w:r w:rsidRPr="00853A98">
        <w:t xml:space="preserve">Toteż w swoim dziele Molier zaciera niejednokrotnie granice między komizmem a powagą życia. Wesołość była żywiołem tego geniusza komedii, że jednak w drodze do niej była mu busolą prawda, Molier raz po raz dochodzi do punktu, w którym spoza komicznej maski życie ukazuje mu swoje poważne, smutne, tragiczne niemal oblicze.  </w:t>
      </w:r>
    </w:p>
    <w:p w:rsidR="00853A98" w:rsidRPr="00853A98" w:rsidRDefault="00853A98" w:rsidP="00853A98">
      <w:r w:rsidRPr="00853A98">
        <w:t xml:space="preserve">Aby oddać to życie tak, jak on je pojmował, nie mogły mu wystarczyć współczesne formy teatru. Teatr ten skupiał się na dwóch krańcach: z jednej strony wspaniały heroizm tragedii </w:t>
      </w:r>
      <w:proofErr w:type="spellStart"/>
      <w:r w:rsidRPr="00853A98">
        <w:t>Corneille’a</w:t>
      </w:r>
      <w:proofErr w:type="spellEnd"/>
      <w:r w:rsidRPr="00853A98">
        <w:t xml:space="preserve">, z drugiej dość powierzchowny komizm ówczesnej komedii, będącej – jak wspomniałem – niby teatrem marionetek o tradycyjnych fizjonomiach i gestach. Między tymi dwoma biegunami było miejsce na całą prawdziwą „komedię ludzką” – i Molier to miejsce zapełni. Toteż Molier jest ojcem nie tylko nowoczesnej komedii. Analiza namiętności, poruszających nie jak w tragedii historycznymi nadludźmi, ale zwykłymi ludźmi w zwykłym środowisku i warunkach codziennego życia – toż to nie co innego, jak tylko przedmiot nowoczesnego dramatu. I w istocie, </w:t>
      </w:r>
      <w:r w:rsidRPr="00853A98">
        <w:rPr>
          <w:i/>
          <w:iCs/>
        </w:rPr>
        <w:t>Świętoszek</w:t>
      </w:r>
      <w:r w:rsidRPr="00853A98">
        <w:t xml:space="preserve">, </w:t>
      </w:r>
      <w:r w:rsidRPr="00853A98">
        <w:rPr>
          <w:i/>
          <w:iCs/>
        </w:rPr>
        <w:t>Mizantrop</w:t>
      </w:r>
      <w:r w:rsidRPr="00853A98">
        <w:t xml:space="preserve">, </w:t>
      </w:r>
      <w:r w:rsidRPr="00853A98">
        <w:rPr>
          <w:i/>
          <w:iCs/>
        </w:rPr>
        <w:t>Skąpiec</w:t>
      </w:r>
      <w:r w:rsidRPr="00853A98">
        <w:t xml:space="preserve"> zwłaszcza, te wspaniałe komedie Moliera, zawierają w sobie całą istotę dramatu.  </w:t>
      </w:r>
    </w:p>
    <w:p w:rsidR="00853A98" w:rsidRPr="00853A98" w:rsidRDefault="00853A98" w:rsidP="00853A98">
      <w:r w:rsidRPr="00853A98">
        <w:t xml:space="preserve">Molier obala wszelakie sztuczne granice między rodzajami teatru. Z genialną śmiałością miesza w swoich utworach rysy poważne, komiczne, smutne, stapia je w jednolitą całość, pod godłem życia i prawdy. [...] </w:t>
      </w:r>
    </w:p>
    <w:p w:rsidR="00853A98" w:rsidRPr="00853A98" w:rsidRDefault="00853A98" w:rsidP="00853A98">
      <w:r w:rsidRPr="00853A98">
        <w:t xml:space="preserve">Molier wreszcie odkrył jeszcze jedną tajemnicę: odkrył w teatrze nową potęgę, jedną z największych, jakie istnieją, mianowicie zabijać śmiechem, i to śmiechem brzmiącym ze sceny. Tajemnicę tę znał niegdyś Arystofanes, ale dla nowoczesnej literatury odkrył ją Molier. W ręku Moliera komedia staje się satyrą, jedną z najgwałtowniejszych, najcelniejszych, jakie istnieją. A równocześnie piętnując to, co go przejmuje wstrętem, Molier głosi swą twórczością własny ideał życia. Komedia staje się u niego niejednokrotnie katedrą, trybuną, mównicą. I posiadłszy tę potęgę, Molier jest nie tylko twórcą komedii; on jest, jak powiedziałem na wstępie, twórcą życia. </w:t>
      </w:r>
    </w:p>
    <w:p w:rsidR="00853A98" w:rsidRPr="00853A98" w:rsidRDefault="00853A98" w:rsidP="00853A98">
      <w:r w:rsidRPr="00853A98">
        <w:lastRenderedPageBreak/>
        <w:t xml:space="preserve">Tadeusz Boy-Żeleński, </w:t>
      </w:r>
      <w:r w:rsidRPr="00853A98">
        <w:rPr>
          <w:i/>
          <w:iCs/>
        </w:rPr>
        <w:t>Molier</w:t>
      </w:r>
      <w:r w:rsidRPr="00853A98">
        <w:t xml:space="preserve">, [w:] tegoż, </w:t>
      </w:r>
      <w:r w:rsidRPr="00853A98">
        <w:rPr>
          <w:i/>
          <w:iCs/>
        </w:rPr>
        <w:t>Szkice o literaturze francuskiej</w:t>
      </w:r>
      <w:r w:rsidRPr="00853A98">
        <w:t xml:space="preserve">,  </w:t>
      </w:r>
    </w:p>
    <w:p w:rsidR="00853A98" w:rsidRPr="00853A98" w:rsidRDefault="00853A98" w:rsidP="00853A98">
      <w:r w:rsidRPr="00853A98">
        <w:t xml:space="preserve">t. 1, Warszawa, 1956, s. 218–223. </w:t>
      </w:r>
    </w:p>
    <w:p w:rsidR="0045196A" w:rsidRDefault="0045196A">
      <w:bookmarkStart w:id="0" w:name="_GoBack"/>
      <w:bookmarkEnd w:id="0"/>
    </w:p>
    <w:sectPr w:rsidR="004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8"/>
    <w:rsid w:val="0045196A"/>
    <w:rsid w:val="008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B97A-7D75-43F2-B7D9-4DA7817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2020-06-02T19:36:00Z</dcterms:created>
  <dcterms:modified xsi:type="dcterms:W3CDTF">2020-06-02T19:37:00Z</dcterms:modified>
</cp:coreProperties>
</file>