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56" w:rsidRDefault="003D7CC0">
      <w:r>
        <w:t>Temat: Nazwy mebli, sprzętów i kolorów. Opisywanie wyposażenia pomieszczeń.</w:t>
      </w:r>
    </w:p>
    <w:p w:rsidR="003D7CC0" w:rsidRDefault="003D7CC0">
      <w:r>
        <w:t xml:space="preserve">Der </w:t>
      </w:r>
      <w:proofErr w:type="spellStart"/>
      <w:r>
        <w:t>Wortschatz</w:t>
      </w:r>
      <w:proofErr w:type="spellEnd"/>
      <w:r>
        <w:t>:</w:t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biurko – der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Schreibtisch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-e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dywan – der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Teppich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-e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C14A47" w:rsidRDefault="003D7CC0" w:rsidP="003D7CC0">
      <w:pPr>
        <w:spacing w:after="0" w:line="240" w:lineRule="auto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firanka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die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Gardine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-n</w:t>
      </w:r>
    </w:p>
    <w:p w:rsidR="003D7CC0" w:rsidRPr="003D7CC0" w:rsidRDefault="00C14A47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zasłona- </w:t>
      </w:r>
      <w:r>
        <w:rPr>
          <w:rFonts w:ascii="Helvetica" w:hAnsi="Helvetica"/>
          <w:color w:val="333333"/>
          <w:shd w:val="clear" w:color="auto" w:fill="FFFFFF"/>
        </w:rPr>
        <w:t xml:space="preserve">der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Vorhang</w:t>
      </w:r>
      <w:proofErr w:type="spellEnd"/>
      <w:r w:rsidR="003D7CC0"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fotel – der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Sessel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–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kanapa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Sofa, -s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komputer – der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Computer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–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komoda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die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Kommode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-n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krzesło – der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Stuhl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-(ü)e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lampa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die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Lampe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-n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łózko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Bett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łózka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die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Betten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okno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Fenster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–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regał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Regal, -e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regał na książki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Bücherregal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-e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stół – der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Tisch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-e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szafa – </w:t>
      </w:r>
      <w:r w:rsidRPr="003D7CC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 xml:space="preserve">der </w:t>
      </w:r>
      <w:proofErr w:type="spellStart"/>
      <w:r w:rsidRPr="003D7CC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Schrank</w:t>
      </w:r>
      <w:proofErr w:type="spellEnd"/>
      <w:r w:rsidRPr="003D7CC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, -(ä)e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tapczan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die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Couch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Pr="003D7CC0" w:rsidRDefault="003D7CC0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telewizor – der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Fernseher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–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3D7CC0" w:rsidRDefault="003D7CC0" w:rsidP="003D7CC0">
      <w:pPr>
        <w:spacing w:after="0" w:line="240" w:lineRule="auto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zasłona – der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Vorhang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-(ä)e</w:t>
      </w:r>
    </w:p>
    <w:p w:rsidR="00C14A47" w:rsidRPr="003D7CC0" w:rsidRDefault="00C14A47" w:rsidP="003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krzesło obrotowe- der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Drehstuhl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-(ü)e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tbl>
      <w:tblPr>
        <w:tblW w:w="0" w:type="auto"/>
        <w:tblCellSpacing w:w="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4096"/>
        <w:gridCol w:w="231"/>
      </w:tblGrid>
      <w:tr w:rsidR="00C14A47" w:rsidRPr="00C14A47" w:rsidTr="00C14A47">
        <w:trPr>
          <w:tblCellSpacing w:w="0" w:type="dxa"/>
        </w:trPr>
        <w:tc>
          <w:tcPr>
            <w:tcW w:w="4520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der </w:t>
            </w:r>
            <w:proofErr w:type="spellStart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Fernseher</w:t>
            </w:r>
            <w:proofErr w:type="spellEnd"/>
          </w:p>
        </w:tc>
        <w:tc>
          <w:tcPr>
            <w:tcW w:w="4096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14A47" w:rsidRPr="00C14A47" w:rsidTr="00C14A47">
        <w:trPr>
          <w:tblCellSpacing w:w="0" w:type="dxa"/>
        </w:trPr>
        <w:tc>
          <w:tcPr>
            <w:tcW w:w="452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die</w:t>
            </w:r>
            <w:proofErr w:type="spellEnd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Mikrowelle</w:t>
            </w:r>
            <w:proofErr w:type="spellEnd"/>
          </w:p>
        </w:tc>
        <w:tc>
          <w:tcPr>
            <w:tcW w:w="4096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kuchenka mikrofalowa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14A47" w:rsidRPr="00C14A47" w:rsidTr="00C14A47">
        <w:trPr>
          <w:tblCellSpacing w:w="0" w:type="dxa"/>
        </w:trPr>
        <w:tc>
          <w:tcPr>
            <w:tcW w:w="4520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der </w:t>
            </w:r>
            <w:proofErr w:type="spellStart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Kuhlschrank</w:t>
            </w:r>
            <w:proofErr w:type="spellEnd"/>
          </w:p>
        </w:tc>
        <w:tc>
          <w:tcPr>
            <w:tcW w:w="4096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lodówka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14A47" w:rsidRPr="00C14A47" w:rsidTr="00C14A47">
        <w:trPr>
          <w:tblCellSpacing w:w="0" w:type="dxa"/>
        </w:trPr>
        <w:tc>
          <w:tcPr>
            <w:tcW w:w="452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die</w:t>
            </w:r>
            <w:proofErr w:type="spellEnd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Geschirrspulmaschine</w:t>
            </w:r>
            <w:proofErr w:type="spellEnd"/>
          </w:p>
        </w:tc>
        <w:tc>
          <w:tcPr>
            <w:tcW w:w="4096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zmywarka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14A47" w:rsidRPr="00C14A47" w:rsidTr="00C14A47">
        <w:trPr>
          <w:tblCellSpacing w:w="0" w:type="dxa"/>
        </w:trPr>
        <w:tc>
          <w:tcPr>
            <w:tcW w:w="4520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die</w:t>
            </w:r>
            <w:proofErr w:type="spellEnd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Waschmaschine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-pralka</w:t>
            </w:r>
          </w:p>
        </w:tc>
        <w:tc>
          <w:tcPr>
            <w:tcW w:w="4096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A47" w:rsidTr="00C14A47">
        <w:trPr>
          <w:tblCellSpacing w:w="0" w:type="dxa"/>
        </w:trPr>
        <w:tc>
          <w:tcPr>
            <w:tcW w:w="4520" w:type="dxa"/>
            <w:shd w:val="clear" w:color="auto" w:fill="auto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Der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Elektroherd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-k</w:t>
            </w:r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uchenka elektryczna </w:t>
            </w:r>
          </w:p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6" w:type="dxa"/>
            <w:shd w:val="clear" w:color="auto" w:fill="auto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4A47" w:rsidRPr="00C14A47" w:rsidRDefault="00C14A47" w:rsidP="00C14A4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D749E" w:rsidRDefault="005D749E" w:rsidP="005D749E">
      <w:pPr>
        <w:pStyle w:val="Nagwek2"/>
        <w:spacing w:before="255" w:beforeAutospacing="0" w:after="255" w:afterAutospacing="0"/>
        <w:rPr>
          <w:rFonts w:ascii="&amp;quot" w:hAnsi="&amp;quot"/>
          <w:spacing w:val="7"/>
          <w:sz w:val="39"/>
          <w:szCs w:val="39"/>
        </w:rPr>
      </w:pPr>
      <w:r>
        <w:rPr>
          <w:rFonts w:ascii="&amp;quot" w:hAnsi="&amp;quot"/>
          <w:spacing w:val="7"/>
          <w:sz w:val="39"/>
          <w:szCs w:val="39"/>
        </w:rPr>
        <w:t>Kolory po niemiecku lista: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6800"/>
      </w:tblGrid>
      <w:tr w:rsidR="005D749E" w:rsidTr="005D7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D749E" w:rsidRDefault="005D749E">
            <w:pPr>
              <w:spacing w:after="450"/>
              <w:jc w:val="center"/>
              <w:rPr>
                <w:rFonts w:ascii="&amp;quot" w:hAnsi="&amp;quot"/>
                <w:color w:val="293136"/>
                <w:sz w:val="24"/>
                <w:szCs w:val="24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>
                  <wp:extent cx="571500" cy="304800"/>
                  <wp:effectExtent l="0" t="0" r="0" b="0"/>
                  <wp:docPr id="16" name="Obraz 16" descr="Kolory po niemiecku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y po niemiecku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749E" w:rsidRDefault="005D749E">
            <w:pPr>
              <w:spacing w:after="450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color w:val="293136"/>
              </w:rPr>
              <w:t>rot – czerwony</w:t>
            </w:r>
          </w:p>
        </w:tc>
      </w:tr>
      <w:tr w:rsidR="005D749E" w:rsidTr="005D7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D749E" w:rsidRDefault="005D749E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>
                  <wp:extent cx="571500" cy="304800"/>
                  <wp:effectExtent l="0" t="0" r="0" b="0"/>
                  <wp:docPr id="15" name="Obraz 15" descr="ciemnozielon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emnozielon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749E" w:rsidRDefault="005D749E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dunkelgrün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ciemnozielony</w:t>
            </w:r>
          </w:p>
        </w:tc>
      </w:tr>
      <w:tr w:rsidR="005D749E" w:rsidTr="005D7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D749E" w:rsidRDefault="005D749E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>
                  <wp:extent cx="571500" cy="304800"/>
                  <wp:effectExtent l="0" t="0" r="0" b="0"/>
                  <wp:docPr id="14" name="Obraz 14" descr="zielony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ielon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749E" w:rsidRDefault="005D749E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grün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zielony</w:t>
            </w:r>
          </w:p>
        </w:tc>
      </w:tr>
      <w:tr w:rsidR="005D749E" w:rsidTr="005D7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D749E" w:rsidRDefault="005D749E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>
                  <wp:extent cx="571500" cy="304800"/>
                  <wp:effectExtent l="0" t="0" r="0" b="0"/>
                  <wp:docPr id="13" name="Obraz 13" descr="niebieski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ebieski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749E" w:rsidRDefault="005D749E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blau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niebieski </w:t>
            </w:r>
          </w:p>
        </w:tc>
      </w:tr>
      <w:tr w:rsidR="005D749E" w:rsidTr="005D7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D749E" w:rsidRDefault="005D749E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>
                  <wp:extent cx="571500" cy="304800"/>
                  <wp:effectExtent l="0" t="0" r="0" b="0"/>
                  <wp:docPr id="12" name="Obraz 12" descr="seledynowy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ledynowy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749E" w:rsidRDefault="005D749E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seladon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seledynowy</w:t>
            </w:r>
          </w:p>
        </w:tc>
      </w:tr>
      <w:tr w:rsidR="005D749E" w:rsidTr="005D7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D749E" w:rsidRDefault="005D749E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>
                  <wp:extent cx="571500" cy="304800"/>
                  <wp:effectExtent l="0" t="0" r="0" b="0"/>
                  <wp:docPr id="11" name="Obraz 11" descr="fioletowy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oletow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749E" w:rsidRDefault="005D749E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violett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fioletowy</w:t>
            </w:r>
          </w:p>
        </w:tc>
      </w:tr>
      <w:tr w:rsidR="005D749E" w:rsidTr="005D7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D749E" w:rsidRDefault="005D749E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>
                  <wp:extent cx="571500" cy="304800"/>
                  <wp:effectExtent l="0" t="0" r="0" b="0"/>
                  <wp:docPr id="10" name="Obraz 10" descr="purpurowy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urpurowy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749E" w:rsidRDefault="005D749E">
            <w:pPr>
              <w:spacing w:after="450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color w:val="293136"/>
              </w:rPr>
              <w:t>lila – purpurowy</w:t>
            </w:r>
          </w:p>
        </w:tc>
      </w:tr>
      <w:tr w:rsidR="005D749E" w:rsidTr="005D7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D749E" w:rsidRDefault="005D749E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>
                  <wp:extent cx="571500" cy="304800"/>
                  <wp:effectExtent l="0" t="0" r="0" b="0"/>
                  <wp:docPr id="9" name="Obraz 9" descr="rozowy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zowy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749E" w:rsidRDefault="005D749E">
            <w:pPr>
              <w:spacing w:after="450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color w:val="293136"/>
              </w:rPr>
              <w:t xml:space="preserve">rosa – </w:t>
            </w:r>
            <w:proofErr w:type="spellStart"/>
            <w:r>
              <w:rPr>
                <w:rFonts w:ascii="&amp;quot" w:hAnsi="&amp;quot"/>
                <w:color w:val="293136"/>
              </w:rPr>
              <w:t>rózowy</w:t>
            </w:r>
            <w:proofErr w:type="spellEnd"/>
          </w:p>
        </w:tc>
      </w:tr>
      <w:tr w:rsidR="005D749E" w:rsidTr="005D7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D749E" w:rsidRDefault="005D749E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>
                  <wp:extent cx="571500" cy="304800"/>
                  <wp:effectExtent l="0" t="0" r="0" b="0"/>
                  <wp:docPr id="8" name="Obraz 8" descr="pomaranczowy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maranczowy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749E" w:rsidRDefault="005D749E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orange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</w:t>
            </w:r>
            <w:r w:rsidR="00B057DE">
              <w:rPr>
                <w:rFonts w:ascii="&amp;quot" w:hAnsi="&amp;quot"/>
                <w:color w:val="293136"/>
              </w:rPr>
              <w:t>pomarańczowy</w:t>
            </w:r>
          </w:p>
        </w:tc>
      </w:tr>
      <w:tr w:rsidR="005D749E" w:rsidTr="005D7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D749E" w:rsidRDefault="005D749E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>
                  <wp:extent cx="571500" cy="304800"/>
                  <wp:effectExtent l="0" t="0" r="0" b="0"/>
                  <wp:docPr id="7" name="Obraz 7" descr="zolty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olty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749E" w:rsidRDefault="005D749E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gelb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</w:t>
            </w:r>
            <w:proofErr w:type="spellStart"/>
            <w:r>
              <w:rPr>
                <w:rFonts w:ascii="&amp;quot" w:hAnsi="&amp;quot"/>
                <w:color w:val="293136"/>
              </w:rPr>
              <w:t>zólty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</w:t>
            </w:r>
          </w:p>
        </w:tc>
      </w:tr>
      <w:tr w:rsidR="005D749E" w:rsidTr="005D7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D749E" w:rsidRDefault="005D749E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lastRenderedPageBreak/>
              <w:drawing>
                <wp:inline distT="0" distB="0" distL="0" distR="0">
                  <wp:extent cx="571500" cy="304800"/>
                  <wp:effectExtent l="0" t="0" r="0" b="0"/>
                  <wp:docPr id="6" name="Obraz 6" descr="zloty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loty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749E" w:rsidRDefault="005D749E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gold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zloty </w:t>
            </w:r>
          </w:p>
        </w:tc>
      </w:tr>
      <w:tr w:rsidR="005D749E" w:rsidTr="005D7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D749E" w:rsidRDefault="005D749E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>
                  <wp:extent cx="571500" cy="304800"/>
                  <wp:effectExtent l="0" t="0" r="0" b="0"/>
                  <wp:docPr id="5" name="Obraz 5" descr="brazowy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razowy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749E" w:rsidRDefault="005D749E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braun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brązowy </w:t>
            </w:r>
          </w:p>
        </w:tc>
      </w:tr>
      <w:tr w:rsidR="005D749E" w:rsidTr="005D7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D749E" w:rsidRDefault="005D749E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>
                  <wp:extent cx="571500" cy="304800"/>
                  <wp:effectExtent l="0" t="0" r="0" b="0"/>
                  <wp:docPr id="4" name="Obraz 4" descr="kremowy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remowy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749E" w:rsidRDefault="005D749E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cremig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kremowy </w:t>
            </w:r>
          </w:p>
        </w:tc>
      </w:tr>
      <w:tr w:rsidR="005D749E" w:rsidTr="005D7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D749E" w:rsidRDefault="005D749E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>
                  <wp:extent cx="571500" cy="304800"/>
                  <wp:effectExtent l="0" t="0" r="0" b="0"/>
                  <wp:docPr id="3" name="Obraz 3" descr="szary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zary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749E" w:rsidRDefault="005D749E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grau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szary </w:t>
            </w:r>
          </w:p>
        </w:tc>
      </w:tr>
      <w:tr w:rsidR="005D749E" w:rsidTr="005D7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D749E" w:rsidRDefault="005D749E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>
                  <wp:extent cx="571500" cy="304800"/>
                  <wp:effectExtent l="0" t="0" r="0" b="0"/>
                  <wp:docPr id="2" name="Obraz 2" descr="czarny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zarny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749E" w:rsidRDefault="005D749E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schwarz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czarny </w:t>
            </w:r>
          </w:p>
        </w:tc>
      </w:tr>
      <w:tr w:rsidR="005D749E" w:rsidTr="005D749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D749E" w:rsidRDefault="005D749E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>
                  <wp:extent cx="571500" cy="304800"/>
                  <wp:effectExtent l="0" t="0" r="0" b="0"/>
                  <wp:docPr id="1" name="Obraz 1" descr="bialy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aly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749E" w:rsidRDefault="005D749E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weiß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</w:t>
            </w:r>
            <w:proofErr w:type="spellStart"/>
            <w:r>
              <w:rPr>
                <w:rFonts w:ascii="&amp;quot" w:hAnsi="&amp;quot"/>
                <w:color w:val="293136"/>
              </w:rPr>
              <w:t>bialy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</w:t>
            </w:r>
          </w:p>
        </w:tc>
      </w:tr>
    </w:tbl>
    <w:p w:rsidR="00C91EB8" w:rsidRPr="00C91EB8" w:rsidRDefault="00C91EB8" w:rsidP="00C91EB8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Magst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du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r w:rsidRPr="00C91EB8">
        <w:rPr>
          <w:rFonts w:ascii="&amp;quot" w:eastAsia="Times New Roman" w:hAnsi="&amp;quot" w:cs="Times New Roman"/>
          <w:b/>
          <w:bCs/>
          <w:color w:val="FF00FF"/>
          <w:sz w:val="27"/>
          <w:szCs w:val="27"/>
          <w:bdr w:val="none" w:sz="0" w:space="0" w:color="auto" w:frame="1"/>
          <w:lang w:eastAsia="pl-PL"/>
        </w:rPr>
        <w:t>rosa</w:t>
      </w:r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?”/ Lubisz różowy?</w:t>
      </w:r>
    </w:p>
    <w:p w:rsidR="00C91EB8" w:rsidRPr="00C91EB8" w:rsidRDefault="00C91EB8" w:rsidP="00C91EB8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„Was 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ist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deine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Lieblingsfarbe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?”/ Jaki jest twój ulubiony kolor?</w:t>
      </w:r>
    </w:p>
    <w:p w:rsidR="00C91EB8" w:rsidRPr="00C91EB8" w:rsidRDefault="00C91EB8" w:rsidP="00C91EB8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„Ich 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hasse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r w:rsidRPr="00C91EB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  <w:lang w:eastAsia="pl-PL"/>
        </w:rPr>
        <w:t>rot</w:t>
      </w:r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!”/ Nienawidzę czerwonego.</w:t>
      </w:r>
    </w:p>
    <w:p w:rsidR="00C91EB8" w:rsidRPr="00C91EB8" w:rsidRDefault="00C91EB8" w:rsidP="00C91EB8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„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Ist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das</w:t>
      </w:r>
      <w:proofErr w:type="spellEnd"/>
      <w:r w:rsidRPr="00C91EB8">
        <w:rPr>
          <w:rFonts w:ascii="&amp;quot" w:eastAsia="Times New Roman" w:hAnsi="&amp;quot" w:cs="Times New Roman"/>
          <w:b/>
          <w:bCs/>
          <w:color w:val="008000"/>
          <w:sz w:val="27"/>
          <w:szCs w:val="27"/>
          <w:bdr w:val="none" w:sz="0" w:space="0" w:color="auto" w:frame="1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b/>
          <w:bCs/>
          <w:color w:val="008000"/>
          <w:sz w:val="27"/>
          <w:szCs w:val="27"/>
          <w:bdr w:val="none" w:sz="0" w:space="0" w:color="auto" w:frame="1"/>
          <w:lang w:eastAsia="pl-PL"/>
        </w:rPr>
        <w:t>grün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oder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b/>
          <w:bCs/>
          <w:color w:val="FFCC00"/>
          <w:sz w:val="27"/>
          <w:szCs w:val="27"/>
          <w:bdr w:val="none" w:sz="0" w:space="0" w:color="auto" w:frame="1"/>
          <w:lang w:eastAsia="pl-PL"/>
        </w:rPr>
        <w:t>gelb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?”/ Czy to jest zielony czy żółty?</w:t>
      </w:r>
    </w:p>
    <w:p w:rsidR="00C91EB8" w:rsidRPr="00C91EB8" w:rsidRDefault="00C91EB8" w:rsidP="00C91EB8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„Der 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Himmel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ist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b/>
          <w:bCs/>
          <w:color w:val="0000FF"/>
          <w:sz w:val="27"/>
          <w:szCs w:val="27"/>
          <w:bdr w:val="none" w:sz="0" w:space="0" w:color="auto" w:frame="1"/>
          <w:lang w:eastAsia="pl-PL"/>
        </w:rPr>
        <w:t>blau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.”/ Niebo jest niebieskie.</w:t>
      </w:r>
    </w:p>
    <w:p w:rsidR="00C91EB8" w:rsidRDefault="00C91EB8" w:rsidP="003D7CC0">
      <w:pPr>
        <w:spacing w:before="255" w:after="25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B8" w:rsidRDefault="00C91EB8" w:rsidP="003D7CC0">
      <w:pPr>
        <w:spacing w:before="255" w:after="25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siehst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Foto? Co widzisz na zdjęciu?</w:t>
      </w:r>
    </w:p>
    <w:p w:rsidR="00C91EB8" w:rsidRDefault="00B057DE" w:rsidP="003D7CC0">
      <w:pPr>
        <w:spacing w:before="255" w:after="25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Ess</w:t>
      </w:r>
      <w:r w:rsidR="00C91EB8">
        <w:rPr>
          <w:rFonts w:ascii="Times New Roman" w:eastAsia="Times New Roman" w:hAnsi="Times New Roman" w:cs="Times New Roman"/>
          <w:sz w:val="24"/>
          <w:szCs w:val="24"/>
          <w:lang w:eastAsia="pl-PL"/>
        </w:rPr>
        <w:t>zimmer</w:t>
      </w:r>
      <w:proofErr w:type="spellEnd"/>
      <w:r w:rsidR="00C91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zdjęciu widzę jadalnię</w:t>
      </w:r>
      <w:r w:rsidR="00C91E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1EB8" w:rsidRDefault="00C91EB8" w:rsidP="003D7CC0">
      <w:pPr>
        <w:spacing w:before="255" w:after="255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Welche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ö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bel</w:t>
      </w:r>
      <w:proofErr w:type="spellEnd"/>
      <w:r w:rsidR="00B05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B05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gibt</w:t>
      </w:r>
      <w:proofErr w:type="spellEnd"/>
      <w:r w:rsidR="00B05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es im </w:t>
      </w:r>
      <w:proofErr w:type="spellStart"/>
      <w:r w:rsidR="00B05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Raum</w:t>
      </w:r>
      <w:proofErr w:type="spellEnd"/>
      <w:r w:rsidR="00B05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 Jakie meble są w pomieszczeniu?</w:t>
      </w:r>
    </w:p>
    <w:p w:rsidR="00B057DE" w:rsidRDefault="009A5659" w:rsidP="00B057DE">
      <w:pPr>
        <w:spacing w:before="255" w:after="255" w:line="360" w:lineRule="auto"/>
        <w:outlineLvl w:val="1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Esszimmer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B05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gibt</w:t>
      </w:r>
      <w:proofErr w:type="spellEnd"/>
      <w:r w:rsidR="00B05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es </w:t>
      </w:r>
      <w:proofErr w:type="spellStart"/>
      <w:r w:rsidR="00B05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einen</w:t>
      </w:r>
      <w:proofErr w:type="spellEnd"/>
      <w:r w:rsidR="00B05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B05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Teppich,einen</w:t>
      </w:r>
      <w:proofErr w:type="spellEnd"/>
      <w:r w:rsidR="00B05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B05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Tisch</w:t>
      </w:r>
      <w:proofErr w:type="spellEnd"/>
      <w:r w:rsidR="00B05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B05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und</w:t>
      </w:r>
      <w:proofErr w:type="spellEnd"/>
      <w:r w:rsidR="00B057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6 </w:t>
      </w:r>
      <w:proofErr w:type="spellStart"/>
      <w:r w:rsidR="00B057DE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Stühl</w:t>
      </w:r>
      <w:r w:rsidR="00B057DE"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e</w:t>
      </w:r>
      <w:proofErr w:type="spellEnd"/>
      <w:r w:rsidR="00B057DE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.</w:t>
      </w: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W jadalni</w:t>
      </w:r>
      <w:r w:rsidR="00B057DE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jest dywan, stół i 6 krzeseł.</w:t>
      </w:r>
    </w:p>
    <w:p w:rsidR="00B057DE" w:rsidRDefault="009A5659" w:rsidP="00B057DE">
      <w:pPr>
        <w:spacing w:before="255" w:after="255" w:line="360" w:lineRule="auto"/>
        <w:outlineLvl w:val="1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Was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glaubst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du:</w:t>
      </w:r>
      <w:r w:rsidR="00B057DE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Was</w:t>
      </w:r>
      <w:proofErr w:type="spellEnd"/>
      <w:r w:rsidR="00B057DE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B057DE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für</w:t>
      </w:r>
      <w:proofErr w:type="spellEnd"/>
      <w:r w:rsidR="00B057DE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B057DE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ein</w:t>
      </w:r>
      <w:proofErr w:type="spellEnd"/>
      <w:r w:rsidR="00B057DE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B057DE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Raum</w:t>
      </w:r>
      <w:proofErr w:type="spellEnd"/>
      <w:r w:rsidR="00B057DE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B057DE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ist</w:t>
      </w:r>
      <w:proofErr w:type="spellEnd"/>
      <w:r w:rsidR="00B057DE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B057DE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 w:rsidR="00B057DE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?</w:t>
      </w: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Jak sądzisz: Jaki to pokój?</w:t>
      </w:r>
    </w:p>
    <w:p w:rsidR="009A5659" w:rsidRDefault="009A5659" w:rsidP="00B057DE">
      <w:pPr>
        <w:spacing w:before="255" w:after="255" w:line="360" w:lineRule="auto"/>
        <w:outlineLvl w:val="1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Ich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glaube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ein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Kinderzimmer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. To jest pokój dziecięcy.</w:t>
      </w:r>
    </w:p>
    <w:p w:rsidR="009A5659" w:rsidRDefault="009A5659" w:rsidP="00B057DE">
      <w:pPr>
        <w:spacing w:before="255" w:after="255" w:line="360" w:lineRule="auto"/>
        <w:outlineLvl w:val="1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Wie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findest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du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Zimmer? Co sądzisz o tym pokoju?</w:t>
      </w:r>
    </w:p>
    <w:p w:rsidR="009A5659" w:rsidRDefault="009A5659" w:rsidP="00B057DE">
      <w:pPr>
        <w:spacing w:before="255" w:after="255" w:line="360" w:lineRule="auto"/>
        <w:outlineLvl w:val="1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 Zimmer</w:t>
      </w:r>
      <w:r w:rsidR="002F0E9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fine ich modern. Pokój uważam, że jest</w:t>
      </w: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nowoczesny.</w:t>
      </w:r>
    </w:p>
    <w:p w:rsidR="002F0E90" w:rsidRDefault="002F0E90" w:rsidP="00B057DE">
      <w:pPr>
        <w:spacing w:before="255" w:after="255" w:line="360" w:lineRule="auto"/>
        <w:outlineLvl w:val="1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lastRenderedPageBreak/>
        <w:t>Welche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Farbe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Regal? Jakiego koloru jest regał?</w:t>
      </w:r>
    </w:p>
    <w:p w:rsidR="00C91EB8" w:rsidRPr="002F0E90" w:rsidRDefault="002F0E90" w:rsidP="002F0E90">
      <w:pPr>
        <w:spacing w:before="255" w:after="255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Das Regal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braun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. </w:t>
      </w:r>
    </w:p>
    <w:p w:rsidR="003D7CC0" w:rsidRPr="003D7CC0" w:rsidRDefault="003D7CC0" w:rsidP="002F0E90">
      <w:p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In </w:t>
      </w: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meinem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Zimmer </w:t>
      </w: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steht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ein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3D7CC0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Schrank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. – W moim pokoju stoi </w:t>
      </w:r>
      <w:r w:rsidRPr="003D7CC0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szafa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.</w:t>
      </w:r>
    </w:p>
    <w:p w:rsidR="003D7CC0" w:rsidRPr="003D7CC0" w:rsidRDefault="003D7CC0" w:rsidP="002F0E90">
      <w:p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In allen </w:t>
      </w: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meinem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Zimmer </w:t>
      </w: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steht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ein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3D7CC0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Sessel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. – W każdym moim pokoju jest </w:t>
      </w:r>
      <w:r w:rsidRPr="003D7CC0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fotel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.</w:t>
      </w:r>
    </w:p>
    <w:p w:rsidR="003D7CC0" w:rsidRDefault="003D7CC0" w:rsidP="002F0E90">
      <w:p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Meine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3D7CC0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Gardine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ist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weiss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. – Moja </w:t>
      </w:r>
      <w:r w:rsidRPr="003D7CC0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firanka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jest koloru białego.</w:t>
      </w:r>
    </w:p>
    <w:p w:rsidR="003D7CC0" w:rsidRPr="003D7CC0" w:rsidRDefault="003D7CC0" w:rsidP="003D7CC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</w:p>
    <w:p w:rsidR="003D7CC0" w:rsidRDefault="003D7CC0" w:rsidP="003D7CC0">
      <w:pPr>
        <w:pStyle w:val="Akapitzlist"/>
        <w:numPr>
          <w:ilvl w:val="1"/>
          <w:numId w:val="1"/>
        </w:numPr>
      </w:pPr>
      <w:r>
        <w:t>Przepiszcie słownictwo umieszczone w załączniku zdalne lekcje.</w:t>
      </w:r>
    </w:p>
    <w:p w:rsidR="003D7CC0" w:rsidRDefault="003D7CC0" w:rsidP="003D7CC0">
      <w:pPr>
        <w:pStyle w:val="Akapitzlist"/>
        <w:numPr>
          <w:ilvl w:val="1"/>
          <w:numId w:val="1"/>
        </w:numPr>
      </w:pPr>
      <w:r>
        <w:t>Poćwiczcie wymowę nowych poznanych słówek klikając na stronę internetową:</w:t>
      </w:r>
    </w:p>
    <w:p w:rsidR="003D7CC0" w:rsidRDefault="002E7E28" w:rsidP="003D7CC0">
      <w:pPr>
        <w:pStyle w:val="Akapitzlist"/>
        <w:ind w:left="1440"/>
      </w:pPr>
      <w:hyperlink r:id="rId37" w:history="1">
        <w:r w:rsidR="003D7CC0" w:rsidRPr="00077D12">
          <w:rPr>
            <w:rStyle w:val="Hipercze"/>
          </w:rPr>
          <w:t>https://podstawyniemieckiego.pl/nazwy-mebli-i-przedmiotow-po-niemiecku/</w:t>
        </w:r>
      </w:hyperlink>
    </w:p>
    <w:p w:rsidR="00C91EB8" w:rsidRDefault="002E7E28" w:rsidP="003D7CC0">
      <w:pPr>
        <w:pStyle w:val="Akapitzlist"/>
        <w:ind w:left="1440"/>
      </w:pPr>
      <w:hyperlink r:id="rId38" w:history="1">
        <w:r w:rsidR="00D608F7" w:rsidRPr="00077D12">
          <w:rPr>
            <w:rStyle w:val="Hipercze"/>
          </w:rPr>
          <w:t>https://podstawyniemieckiego.pl/kolory-po-niemiecku/</w:t>
        </w:r>
      </w:hyperlink>
    </w:p>
    <w:p w:rsidR="00D608F7" w:rsidRDefault="00D608F7" w:rsidP="00D608F7">
      <w:pPr>
        <w:pStyle w:val="Akapitzlist"/>
        <w:numPr>
          <w:ilvl w:val="1"/>
          <w:numId w:val="1"/>
        </w:numPr>
      </w:pPr>
      <w:r>
        <w:t>Przyporządkujcie podane nazwy mebli zdjęciom- zadanie 1a/84 po</w:t>
      </w:r>
      <w:r w:rsidR="002E7E28">
        <w:t>d</w:t>
      </w:r>
      <w:bookmarkStart w:id="0" w:name="_GoBack"/>
      <w:bookmarkEnd w:id="0"/>
      <w:r>
        <w:t>ręcznik.</w:t>
      </w:r>
    </w:p>
    <w:p w:rsidR="00D608F7" w:rsidRDefault="00A3223E" w:rsidP="00D608F7">
      <w:pPr>
        <w:pStyle w:val="Akapitzlist"/>
        <w:numPr>
          <w:ilvl w:val="1"/>
          <w:numId w:val="1"/>
        </w:numPr>
      </w:pPr>
      <w:r>
        <w:t>Poszukajcie w słowniku form liczby mnogiej rzeczowników z zadania 1a i zapiszcie do zeszytu.</w:t>
      </w:r>
    </w:p>
    <w:p w:rsidR="00D608F7" w:rsidRDefault="00D608F7" w:rsidP="00D608F7">
      <w:pPr>
        <w:pStyle w:val="Akapitzlist"/>
        <w:numPr>
          <w:ilvl w:val="1"/>
          <w:numId w:val="1"/>
        </w:numPr>
      </w:pPr>
      <w:r>
        <w:t>Posłuchajcie dwóch wypowiedzi i zaznaczcie, których zdjęć spośród A-D one dotyczą. –zadanie3.</w:t>
      </w:r>
    </w:p>
    <w:p w:rsidR="005E0C13" w:rsidRDefault="005E0C13" w:rsidP="00D608F7">
      <w:pPr>
        <w:pStyle w:val="Akapitzlist"/>
        <w:numPr>
          <w:ilvl w:val="1"/>
          <w:numId w:val="1"/>
        </w:numPr>
      </w:pPr>
      <w:r>
        <w:t>Przyporządkujcie po trzy meble pomieszczeniom 1-4 w ćwiczeniu 2a w Waszych ćwiczeniach.</w:t>
      </w:r>
    </w:p>
    <w:p w:rsidR="005E0C13" w:rsidRDefault="005E0C13" w:rsidP="00D608F7">
      <w:pPr>
        <w:pStyle w:val="Akapitzlist"/>
        <w:numPr>
          <w:ilvl w:val="1"/>
          <w:numId w:val="1"/>
        </w:numPr>
      </w:pPr>
      <w:r>
        <w:t>Opiszcie w zeszycie wyposażenie pomieszczeń z ćwiczenia 2a i kolory mebli zgodnie z przykładem, który umieszczony jest w ćwiczeniu 2b/48.</w:t>
      </w:r>
    </w:p>
    <w:p w:rsidR="00C91EB8" w:rsidRDefault="00C91EB8" w:rsidP="003D7CC0">
      <w:pPr>
        <w:pStyle w:val="Akapitzlist"/>
        <w:ind w:left="1440"/>
      </w:pPr>
    </w:p>
    <w:p w:rsidR="001B08A5" w:rsidRDefault="005E0C13" w:rsidP="001B08A5">
      <w:pPr>
        <w:pStyle w:val="Akapitzlist"/>
        <w:numPr>
          <w:ilvl w:val="1"/>
          <w:numId w:val="1"/>
        </w:numPr>
      </w:pPr>
      <w:r>
        <w:t>Na podsumowanie rozwiążcie test i quiz:</w:t>
      </w:r>
    </w:p>
    <w:p w:rsidR="001B08A5" w:rsidRDefault="001B08A5" w:rsidP="001B08A5"/>
    <w:p w:rsidR="001B08A5" w:rsidRDefault="002E7E28" w:rsidP="001B08A5">
      <w:hyperlink r:id="rId39" w:history="1">
        <w:r w:rsidR="001B08A5" w:rsidRPr="00077D12">
          <w:rPr>
            <w:rStyle w:val="Hipercze"/>
          </w:rPr>
          <w:t>https://quizlet.com/356783185/test</w:t>
        </w:r>
      </w:hyperlink>
    </w:p>
    <w:p w:rsidR="001B08A5" w:rsidRDefault="001B08A5" w:rsidP="001B08A5"/>
    <w:p w:rsidR="003D7CC0" w:rsidRDefault="003D7CC0" w:rsidP="001B08A5">
      <w:r>
        <w:t xml:space="preserve"> </w:t>
      </w:r>
      <w:hyperlink r:id="rId40" w:history="1">
        <w:r w:rsidR="001B08A5" w:rsidRPr="00077D12">
          <w:rPr>
            <w:rStyle w:val="Hipercze"/>
          </w:rPr>
          <w:t>https://quizlet.com/356783185/match</w:t>
        </w:r>
      </w:hyperlink>
    </w:p>
    <w:p w:rsidR="001B08A5" w:rsidRDefault="001B08A5" w:rsidP="001B08A5"/>
    <w:sectPr w:rsidR="001B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EFF"/>
    <w:multiLevelType w:val="multilevel"/>
    <w:tmpl w:val="F876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A805C8"/>
    <w:multiLevelType w:val="multilevel"/>
    <w:tmpl w:val="D544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C0"/>
    <w:rsid w:val="00085B56"/>
    <w:rsid w:val="001B08A5"/>
    <w:rsid w:val="002E7E28"/>
    <w:rsid w:val="002F0E90"/>
    <w:rsid w:val="003D7CC0"/>
    <w:rsid w:val="005D749E"/>
    <w:rsid w:val="005E0C13"/>
    <w:rsid w:val="009A5659"/>
    <w:rsid w:val="009C76BE"/>
    <w:rsid w:val="00A3223E"/>
    <w:rsid w:val="00B057DE"/>
    <w:rsid w:val="00C14A47"/>
    <w:rsid w:val="00C91EB8"/>
    <w:rsid w:val="00D6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8A84"/>
  <w15:chartTrackingRefBased/>
  <w15:docId w15:val="{1DA56F04-804D-4639-8179-50AF767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D7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7C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D7CC0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D7CC0"/>
    <w:rPr>
      <w:b/>
      <w:bCs/>
    </w:rPr>
  </w:style>
  <w:style w:type="paragraph" w:styleId="Akapitzlist">
    <w:name w:val="List Paragraph"/>
    <w:basedOn w:val="Normalny"/>
    <w:uiPriority w:val="34"/>
    <w:qFormat/>
    <w:rsid w:val="003D7C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odstawyniemieckiego.pl/wp-content/uploads/2014/03/seledynowy1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quizlet.com/356783185/t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dstawyniemieckiego.pl/wp-content/uploads/2014/03/pomaranczowy1.png" TargetMode="External"/><Relationship Id="rId34" Type="http://schemas.openxmlformats.org/officeDocument/2006/relationships/image" Target="media/image15.png"/><Relationship Id="rId42" Type="http://schemas.openxmlformats.org/officeDocument/2006/relationships/theme" Target="theme/theme1.xml"/><Relationship Id="rId7" Type="http://schemas.openxmlformats.org/officeDocument/2006/relationships/hyperlink" Target="https://podstawyniemieckiego.pl/wp-content/uploads/2014/03/ciemnozielony1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podstawyniemieckiego.pl/wp-content/uploads/2014/03/purpurowy1.png" TargetMode="External"/><Relationship Id="rId25" Type="http://schemas.openxmlformats.org/officeDocument/2006/relationships/hyperlink" Target="https://podstawyniemieckiego.pl/wp-content/uploads/2014/03/zloty1.png" TargetMode="External"/><Relationship Id="rId33" Type="http://schemas.openxmlformats.org/officeDocument/2006/relationships/hyperlink" Target="https://podstawyniemieckiego.pl/wp-content/uploads/2014/03/czarny1.png" TargetMode="External"/><Relationship Id="rId38" Type="http://schemas.openxmlformats.org/officeDocument/2006/relationships/hyperlink" Target="https://podstawyniemieckiego.pl/kolory-po-niemieck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podstawyniemieckiego.pl/wp-content/uploads/2014/03/kremowy1.pn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odstawyniemieckiego.pl/wp-content/uploads/2014/03/niebieski1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podstawyniemieckiego.pl/nazwy-mebli-i-przedmiotow-po-niemiecku/" TargetMode="External"/><Relationship Id="rId40" Type="http://schemas.openxmlformats.org/officeDocument/2006/relationships/hyperlink" Target="https://quizlet.com/356783185/match" TargetMode="External"/><Relationship Id="rId5" Type="http://schemas.openxmlformats.org/officeDocument/2006/relationships/hyperlink" Target="https://podstawyniemieckiego.pl/wp-content/uploads/2014/03/czerwony1.png" TargetMode="External"/><Relationship Id="rId15" Type="http://schemas.openxmlformats.org/officeDocument/2006/relationships/hyperlink" Target="https://podstawyniemieckiego.pl/wp-content/uploads/2014/03/fioletowy1.png" TargetMode="External"/><Relationship Id="rId23" Type="http://schemas.openxmlformats.org/officeDocument/2006/relationships/hyperlink" Target="https://podstawyniemieckiego.pl/wp-content/uploads/2014/03/zolty1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s://podstawyniemieckiego.pl/wp-content/uploads/2014/03/rozowy1.png" TargetMode="External"/><Relationship Id="rId31" Type="http://schemas.openxmlformats.org/officeDocument/2006/relationships/hyperlink" Target="https://podstawyniemieckiego.pl/wp-content/uploads/2014/03/szary1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stawyniemieckiego.pl/wp-content/uploads/2014/03/zielony1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podstawyniemieckiego.pl/wp-content/uploads/2014/03/brazowy1.pn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podstawyniemieckiego.pl/wp-content/uploads/2014/03/bialy1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2020-04-27T10:02:00Z</dcterms:created>
  <dcterms:modified xsi:type="dcterms:W3CDTF">2020-05-04T05:14:00Z</dcterms:modified>
</cp:coreProperties>
</file>