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94" w:rsidRDefault="00732594" w:rsidP="00732594">
      <w:r>
        <w:t>……………………………………………………</w:t>
      </w:r>
    </w:p>
    <w:p w:rsidR="00732594" w:rsidRDefault="00732594" w:rsidP="00732594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KARTA PRACY – OCHRONA ROŚLIN</w:t>
      </w:r>
    </w:p>
    <w:p w:rsidR="00732594" w:rsidRDefault="00732594" w:rsidP="00732594">
      <w:pPr>
        <w:pStyle w:val="Akapitzlist"/>
        <w:rPr>
          <w:b/>
          <w:sz w:val="24"/>
        </w:rPr>
      </w:pPr>
    </w:p>
    <w:p w:rsidR="00732594" w:rsidRDefault="00732594" w:rsidP="0073259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Część I </w:t>
      </w:r>
    </w:p>
    <w:p w:rsidR="00732594" w:rsidRDefault="00732594" w:rsidP="0073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jednokrotnego wyboru, tzn. że tylko jedna odpowiedź jest prawidłowa. Powodzenia!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 Na podstawie zamieszczonego fragmentu rozporządzenia określ, w jakiej minimalnej odległości od pasieki i w jakich warunkach można rozpylać środki ochrony roślin, stosując sprzęt naziemny. </w:t>
      </w:r>
    </w:p>
    <w:p w:rsidR="00732594" w:rsidRDefault="00732594" w:rsidP="00732594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11430</wp:posOffset>
                </wp:positionV>
                <wp:extent cx="5648325" cy="405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94" w:rsidRDefault="00732594" w:rsidP="00732594">
                            <w:r>
                              <w:t xml:space="preserve">§ 1. Rozporządzenie określa: </w:t>
                            </w:r>
                          </w:p>
                          <w:p w:rsidR="00732594" w:rsidRDefault="00732594" w:rsidP="00732594">
                            <w:r>
                              <w:t xml:space="preserve">1) minimalne odległości od określonych miejsc lub obiektów, po uwzględnieniu których można stosować środki ochrony roślin; </w:t>
                            </w:r>
                          </w:p>
                          <w:p w:rsidR="00732594" w:rsidRDefault="00732594" w:rsidP="00732594">
                            <w:r>
                              <w:t xml:space="preserve">2) warunki atmosferyczne, w jakich można stosować środki ochrony roślin; </w:t>
                            </w:r>
                          </w:p>
                          <w:p w:rsidR="00732594" w:rsidRDefault="00732594" w:rsidP="00732594">
                            <w:r>
                              <w:t xml:space="preserve">3) minimalną powierzchnię, na której można stosować środki ochrony roślin przy użyciu sprzętu agrolotniczego. </w:t>
                            </w:r>
                          </w:p>
                          <w:p w:rsidR="00732594" w:rsidRDefault="00732594" w:rsidP="00732594">
                            <w:r>
                              <w:t xml:space="preserve">§ 2. 1.Środki ochrony roślin, z zastrzeżeniem §5 stosuje się na terenie otwartym przy użyciu: </w:t>
                            </w:r>
                          </w:p>
                          <w:p w:rsidR="00732594" w:rsidRDefault="00732594" w:rsidP="00732594">
                            <w:r>
                              <w:t xml:space="preserve">1) sprzętu naziemnego w odległości co najmniej 20 m od pasiek, </w:t>
                            </w:r>
                          </w:p>
                          <w:p w:rsidR="00732594" w:rsidRDefault="00732594" w:rsidP="00732594">
                            <w:r>
      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      </w:r>
                          </w:p>
                          <w:p w:rsidR="00732594" w:rsidRDefault="00732594" w:rsidP="00732594">
                            <w:r>
      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      </w:r>
                          </w:p>
                          <w:p w:rsidR="00732594" w:rsidRDefault="00732594" w:rsidP="00732594">
                            <w:r>
      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      </w:r>
                          </w:p>
                          <w:p w:rsidR="00732594" w:rsidRDefault="00732594" w:rsidP="00732594">
                            <w:r>
                              <w:t>§ 3. Środki ochrony roślin na terenie otwartym stosuje się, jeżeli prędkość wiatru nie przekracza 4 m/s.</w:t>
                            </w:r>
                          </w:p>
                          <w:p w:rsidR="00732594" w:rsidRDefault="00732594" w:rsidP="00732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.15pt;margin-top:.9pt;width:444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" fillcolor="#5b9bd5 [3204]" strokecolor="#1f4d78 [1604]" strokeweight="1pt">
                <v:textbox>
                  <w:txbxContent>
                    <w:p w:rsidR="00732594" w:rsidRDefault="00732594" w:rsidP="00732594">
                      <w:r>
                        <w:t xml:space="preserve">§ 1. Rozporządzenie określa: </w:t>
                      </w:r>
                    </w:p>
                    <w:p w:rsidR="00732594" w:rsidRDefault="00732594" w:rsidP="00732594">
                      <w:r>
                        <w:t xml:space="preserve">1) minimalne odległości od określonych miejsc lub obiektów, po uwzględnieniu których można stosować środki ochrony roślin; </w:t>
                      </w:r>
                    </w:p>
                    <w:p w:rsidR="00732594" w:rsidRDefault="00732594" w:rsidP="00732594">
                      <w:r>
                        <w:t xml:space="preserve">2) warunki atmosferyczne, w jakich można stosować środki ochrony roślin; </w:t>
                      </w:r>
                    </w:p>
                    <w:p w:rsidR="00732594" w:rsidRDefault="00732594" w:rsidP="00732594">
                      <w:r>
                        <w:t xml:space="preserve">3) minimalną powierzchnię, na której można stosować środki ochrony roślin przy użyciu sprzętu agrolotniczego. </w:t>
                      </w:r>
                    </w:p>
                    <w:p w:rsidR="00732594" w:rsidRDefault="00732594" w:rsidP="00732594">
                      <w:r>
                        <w:t xml:space="preserve">§ 2. 1.Środki ochrony roślin, z zastrzeżeniem §5 stosuje się na terenie otwartym przy użyciu: </w:t>
                      </w:r>
                    </w:p>
                    <w:p w:rsidR="00732594" w:rsidRDefault="00732594" w:rsidP="00732594">
                      <w:r>
                        <w:t xml:space="preserve">1) sprzętu naziemnego w odległości co najmniej 20 m od pasiek, </w:t>
                      </w:r>
                    </w:p>
                    <w:p w:rsidR="00732594" w:rsidRDefault="00732594" w:rsidP="00732594">
                      <w:r>
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</w:r>
                    </w:p>
                    <w:p w:rsidR="00732594" w:rsidRDefault="00732594" w:rsidP="00732594">
                      <w:r>
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</w:r>
                    </w:p>
                    <w:p w:rsidR="00732594" w:rsidRDefault="00732594" w:rsidP="00732594">
                      <w:r>
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</w:r>
                    </w:p>
                    <w:p w:rsidR="00732594" w:rsidRDefault="00732594" w:rsidP="00732594">
                      <w:r>
                        <w:t>§ 3. Środki ochrony roślin na terenie otwartym stosuje się, jeżeli prędkość wiatru nie przekracza 4 m/s.</w:t>
                      </w:r>
                    </w:p>
                    <w:p w:rsidR="00732594" w:rsidRDefault="00732594" w:rsidP="007325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3 m poza okresem lotów pszczół przy prędkości wiatru powyżej 4 m/s. 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3 m w czasie lotów pszczół przy prędkości wiatru poniżej 4 m/s. 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C. 20 m przy prędkości wiatru powyżej 4 m/s.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D. 20 m przy prędkości wiatru poniżej 4 m/s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Który nawóz można stosować dolistnie, łącznie z pestycydami?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Saletrzak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B. Mocznik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C. Sól potasowa               D. Superfosfa</w:t>
      </w:r>
      <w:r>
        <w:rPr>
          <w:rFonts w:ascii="Arial" w:eastAsia="Times New Roman" w:hAnsi="Arial" w:cs="Arial"/>
          <w:color w:val="000000"/>
          <w:lang w:eastAsia="pl-PL"/>
        </w:rPr>
        <w:t>t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shd w:val="clear" w:color="auto" w:fill="FCFCFC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shd w:val="clear" w:color="auto" w:fill="FCFCFC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shd w:val="clear" w:color="auto" w:fill="FCFCFC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hd w:val="clear" w:color="auto" w:fill="FCFCFC"/>
        </w:rPr>
        <w:lastRenderedPageBreak/>
        <w:t>3. Określ dawkę cieczy roboczej dla opryskiwacza, w którym zastosowano rozpylacze żółte (rozmiar 02) przy prędkości roboczej 6 km/h i ciśnieniu cieczy 2 bary.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2625" cy="2809875"/>
            <wp:effectExtent l="0" t="0" r="9525" b="9525"/>
            <wp:docPr id="7" name="Obraz 7" descr="https://kwalifikacjewzawodzie.pl/wp-content/uploads/2020/03/rl3_tabel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kwalifikacjewzawodzie.pl/wp-content/uploads/2020/03/rl3_tabela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146 l/ha</w:t>
      </w:r>
    </w:p>
    <w:p w:rsidR="00732594" w:rsidRDefault="00732594" w:rsidP="007325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120 l/ha</w:t>
      </w:r>
    </w:p>
    <w:p w:rsidR="00732594" w:rsidRDefault="00732594" w:rsidP="007325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111 l/ha</w:t>
      </w:r>
    </w:p>
    <w:p w:rsidR="00732594" w:rsidRPr="00732594" w:rsidRDefault="00732594" w:rsidP="007325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130 l/ha 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 Na podstawie informacji podanych na etykiecie-instrukcji stosowania zaprawy nasiennej oblicz, ile preparatu oraz wody należy użyć do zaprawienia 4 ton ziarna jęczmienia jarego?</w:t>
      </w: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INSTRUKCJA STOSOWANIA FUNGICYDU DO ZAPRAWIANIA ZIARNA ZBÓŻ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Środek grzybobójczy w formie płynnego koncentratu przeznaczony do zaprawiania ziarna siewnego pszenicy ozimej i jarej, jęczmienia ozimego i jarego, pszenżyta jarego i owsa</w:t>
      </w: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Zalecana dawka dla jednorazowego zastosowania: 100 ml/100 kg ziarna z dodatkiem 500-900 ml wody</w:t>
      </w: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5 l preparatu i 50 - 90 l wody.</w:t>
      </w: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3 l preparatu i 5 - 9 l wody.</w:t>
      </w:r>
    </w:p>
    <w:p w:rsidR="00732594" w:rsidRDefault="00732594" w:rsidP="0073259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C. 2 l preparatu i 2 - 3,6 l wody.</w:t>
      </w:r>
    </w:p>
    <w:p w:rsidR="00732594" w:rsidRDefault="00732594" w:rsidP="0073259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D. 4 l</w:t>
      </w:r>
      <w:r>
        <w:rPr>
          <w:rFonts w:ascii="Arial" w:eastAsia="Times New Roman" w:hAnsi="Arial" w:cs="Arial"/>
          <w:color w:val="000000"/>
          <w:lang w:eastAsia="pl-PL"/>
        </w:rPr>
        <w:t xml:space="preserve"> preparatu i 20 - 36 l wody.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 Do zwalczania perzu metodą chemiczną stosuje się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herbicydy.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fungicydy.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C. fumiganty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D. repelenty.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6. Który z dostępnych w gospodarstwie środków chemicznej ochrony roślin stosuje się w uprawie pszenicy ozimej w celu ochrony przed chorobami grzybowymi?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095625" cy="1047750"/>
            <wp:effectExtent l="0" t="0" r="9525" b="0"/>
            <wp:docPr id="6" name="Obraz 6" descr="https://kwalifikacjewzawodzie.pl/wp-content/uploads/2020/03/rl3_tabe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https://kwalifikacjewzawodzie.pl/wp-content/uploads/2020/03/rl3_tabel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A.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Klerat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K.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B.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Adexar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Plus.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C. Biathlon 4 D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D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Fastac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10 AC</w:t>
      </w:r>
    </w:p>
    <w:p w:rsidR="00732594" w:rsidRDefault="00732594" w:rsidP="0073259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732594" w:rsidRDefault="00732594" w:rsidP="0073259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732594" w:rsidRDefault="00732594" w:rsidP="0073259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7.</w:t>
      </w:r>
      <w:r>
        <w:rPr>
          <w:rFonts w:ascii="Arial" w:eastAsia="Times New Roman" w:hAnsi="Arial" w:cs="Arial"/>
          <w:color w:val="000000"/>
          <w:lang w:eastAsia="pl-PL"/>
        </w:rPr>
        <w:t> Do chemicznej ochrony roślin przed mszycami stosuje się</w:t>
      </w:r>
    </w:p>
    <w:p w:rsidR="00732594" w:rsidRDefault="00732594" w:rsidP="0073259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insektycydy.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nematocydy.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C. herbicydy.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D. fungicydy.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8. Zaświadczenie dla rolnika uprawniające do stosowania środków ochrony roślin, wydane w dniu 20.02.2018 roku, zachowuje ważność do dnia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20.08.2018 r.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20.02.2019 r.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C. 20.02.2021 r.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D. 20.02.2023 r. 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9. Na podstawie podanych informacji, oblicz dawkę preparatu potrzebną do sporządzenia 300 litrów cieczy roboczej.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267450" cy="1381125"/>
            <wp:effectExtent l="0" t="0" r="0" b="9525"/>
            <wp:docPr id="5" name="Obraz 5" descr="https://kwalifikacjewzawodzie.pl/wp-content/uploads/2019/04/r3_ram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https://kwalifikacjewzawodzie.pl/wp-content/uploads/2019/04/r3_ramk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100 g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C. 75 g 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25 g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D. 125 g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Pytanie </w:t>
      </w:r>
      <w:r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eastAsia="pl-PL"/>
        </w:rPr>
        <w:t>dla chętnych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10. Na podstawie podanych założeń przygotowania opryskiwacza do pracy oblicz wydatek cieczy z jednego rozpylacza.</w:t>
      </w:r>
    </w:p>
    <w:p w:rsidR="00732594" w:rsidRDefault="00732594" w:rsidP="00732594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inline distT="0" distB="0" distL="0" distR="0">
            <wp:extent cx="3390900" cy="1123950"/>
            <wp:effectExtent l="0" t="0" r="0" b="0"/>
            <wp:docPr id="4" name="Obraz 4" descr="https://kwalifikacjewzawodzie.pl/wp-content/uploads/2019/10/r3_wz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s://kwalifikacjewzawodzie.pl/wp-content/uploads/2019/10/r3_wzo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A. 1,0 l/min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C. 6,0 l/min</w:t>
      </w:r>
    </w:p>
    <w:p w:rsidR="00732594" w:rsidRDefault="00732594" w:rsidP="00732594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 0,5 l/min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D. 2,0 l/min</w:t>
      </w: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732594" w:rsidRDefault="00732594" w:rsidP="00732594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 xml:space="preserve">Część II. </w:t>
      </w:r>
    </w:p>
    <w:p w:rsidR="00732594" w:rsidRDefault="00732594" w:rsidP="0073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Uzupełnij. Do rodzaju środka dopisz zwalczany organizm.</w:t>
      </w:r>
    </w:p>
    <w:p w:rsidR="00732594" w:rsidRDefault="00732594" w:rsidP="00732594">
      <w:pPr>
        <w:rPr>
          <w:rFonts w:ascii="Arial" w:hAnsi="Arial" w:cs="Arial"/>
          <w:b/>
        </w:rPr>
      </w:pP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fungicydy  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herbicydy.....................</w:t>
      </w:r>
      <w:r>
        <w:rPr>
          <w:rFonts w:ascii="Arial" w:hAnsi="Arial" w:cs="Arial"/>
        </w:rPr>
        <w:tab/>
      </w:r>
    </w:p>
    <w:p w:rsidR="00732594" w:rsidRDefault="00732594" w:rsidP="007325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moluskocydy</w:t>
      </w:r>
      <w:proofErr w:type="spellEnd"/>
      <w:r>
        <w:rPr>
          <w:rFonts w:ascii="Arial" w:hAnsi="Arial" w:cs="Arial"/>
        </w:rPr>
        <w:t xml:space="preserve">  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nematocydy ................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akarycydy  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rodentycydy 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594" w:rsidRDefault="00732594" w:rsidP="00732594">
      <w:pPr>
        <w:pStyle w:val="Akapitzlist"/>
        <w:rPr>
          <w:rFonts w:ascii="Arial" w:hAnsi="Arial" w:cs="Arial"/>
          <w:b/>
        </w:rPr>
      </w:pPr>
    </w:p>
    <w:p w:rsidR="00732594" w:rsidRDefault="00732594" w:rsidP="00732594">
      <w:pPr>
        <w:spacing w:after="200" w:line="276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2. Zaznacz krzyżykiem, zdania prawdziwe w rubryce -  TAK, zdania nieprawdziwe w rubryce – NIE.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540"/>
        <w:gridCol w:w="983"/>
        <w:gridCol w:w="1013"/>
      </w:tblGrid>
      <w:tr w:rsidR="00732594" w:rsidTr="00732594"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</w:t>
            </w:r>
          </w:p>
        </w:tc>
      </w:tr>
      <w:tr w:rsidR="00732594" w:rsidTr="0073259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hAnsi="Arial" w:cs="Arial"/>
                <w:spacing w:val="7"/>
                <w:shd w:val="clear" w:color="auto" w:fill="FFFFFF"/>
              </w:rPr>
            </w:pPr>
            <w:r>
              <w:rPr>
                <w:rFonts w:ascii="Arial" w:hAnsi="Arial" w:cs="Arial"/>
                <w:spacing w:val="7"/>
                <w:shd w:val="clear" w:color="auto" w:fill="FFFFFF"/>
              </w:rPr>
              <w:t>W przypadku opryskiwaczy polowych okresowe badania potwierdzające sprawność techniczną sprzętu odbywa się co 4 lata.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32594" w:rsidTr="0073259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spacing w:val="7"/>
                <w:shd w:val="clear" w:color="auto" w:fill="FFFFFF"/>
              </w:rPr>
            </w:pPr>
            <w:r>
              <w:rPr>
                <w:rFonts w:ascii="Arial" w:hAnsi="Arial" w:cs="Arial"/>
                <w:spacing w:val="7"/>
                <w:shd w:val="clear" w:color="auto" w:fill="FFFFFF"/>
              </w:rPr>
              <w:t>Producent rolny przed zastosowaniem środków ochrony roślin jeśli go kiedyś używał nie musi zapoznawać się z etykietą produktu.</w:t>
            </w:r>
          </w:p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32594" w:rsidTr="0073259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pacing w:val="7"/>
                <w:shd w:val="clear" w:color="auto" w:fill="FFFFFF"/>
              </w:rPr>
              <w:t xml:space="preserve">Sposób aplikacji środka nie może odbiegać od zapisów umieszczonych w etykiecie </w:t>
            </w:r>
            <w:proofErr w:type="spellStart"/>
            <w:r>
              <w:rPr>
                <w:rFonts w:ascii="Arial" w:hAnsi="Arial" w:cs="Arial"/>
                <w:spacing w:val="7"/>
                <w:shd w:val="clear" w:color="auto" w:fill="FFFFFF"/>
              </w:rPr>
              <w:t>śor</w:t>
            </w:r>
            <w:proofErr w:type="spellEnd"/>
            <w:r>
              <w:rPr>
                <w:rFonts w:ascii="Arial" w:hAnsi="Arial" w:cs="Arial"/>
                <w:spacing w:val="7"/>
                <w:shd w:val="clear" w:color="auto" w:fill="FFFFFF"/>
              </w:rPr>
              <w:t>.</w:t>
            </w:r>
          </w:p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32594" w:rsidTr="0073259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Integrowana ochrona roślin</w:t>
            </w:r>
            <w:r>
              <w:rPr>
                <w:rFonts w:ascii="Arial" w:eastAsia="Times New Roman" w:hAnsi="Arial" w:cs="Arial"/>
                <w:lang w:eastAsia="pl-PL"/>
              </w:rPr>
              <w:t> jest sposobem ochrony roślin przed szkodnikami, polegającym na wykorzystaniu wszystkich metod, w szczególności chemicznych.</w:t>
            </w:r>
          </w:p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32594" w:rsidTr="0073259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94" w:rsidRDefault="007325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metodzie integrowanej wykorzystuje się naturalne występowanie organizmów pożytecznych, w tym drapieżców i pasożytów organizmów szkodliwych dla roślin.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94" w:rsidRDefault="0073259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732594" w:rsidRDefault="00732594" w:rsidP="00732594">
      <w:pPr>
        <w:rPr>
          <w:rFonts w:ascii="Arial" w:hAnsi="Arial" w:cs="Arial"/>
          <w:i/>
        </w:rPr>
      </w:pPr>
    </w:p>
    <w:p w:rsidR="00732594" w:rsidRDefault="00732594" w:rsidP="00732594">
      <w:pPr>
        <w:rPr>
          <w:rFonts w:ascii="Arial" w:hAnsi="Arial" w:cs="Arial"/>
          <w:b/>
          <w:i/>
        </w:rPr>
      </w:pPr>
    </w:p>
    <w:p w:rsidR="00732594" w:rsidRDefault="00732594" w:rsidP="00732594">
      <w:pPr>
        <w:rPr>
          <w:rFonts w:ascii="Arial" w:hAnsi="Arial" w:cs="Arial"/>
          <w:b/>
          <w:i/>
        </w:rPr>
      </w:pPr>
    </w:p>
    <w:p w:rsidR="00732594" w:rsidRDefault="00732594" w:rsidP="0073259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Część III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Opisz krótko ilustracje.  Napisz do jakich zasad się odnoszą i czego dotyczą.</w:t>
      </w: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Ilustracja 1.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>
            <wp:extent cx="2193653" cy="2038350"/>
            <wp:effectExtent l="0" t="0" r="0" b="0"/>
            <wp:docPr id="3" name="Obraz 3" descr="https://rolnictwoodpowiedzialne.pl/assets/img/10,medium,pod-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rolnictwoodpowiedzialne.pl/assets/img/10,medium,pod-wia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23" cy="206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………………………………………………………………</w:t>
      </w:r>
    </w:p>
    <w:p w:rsidR="00732594" w:rsidRDefault="00732594" w:rsidP="00732594">
      <w:pPr>
        <w:rPr>
          <w:rFonts w:ascii="Arial" w:hAnsi="Arial" w:cs="Arial"/>
        </w:rPr>
      </w:pPr>
    </w:p>
    <w:p w:rsidR="00732594" w:rsidRDefault="00732594" w:rsidP="0073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Ilustracja 2.</w:t>
      </w:r>
    </w:p>
    <w:p w:rsidR="00732594" w:rsidRDefault="00732594" w:rsidP="00732594">
      <w:pPr>
        <w:rPr>
          <w:rFonts w:ascii="Arial" w:hAnsi="Arial" w:cs="Arial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>
            <wp:extent cx="5756157" cy="3012435"/>
            <wp:effectExtent l="0" t="0" r="0" b="0"/>
            <wp:docPr id="2" name="Obraz 2" descr="https://rolnictwoodpowiedzialne.pl/assets/img/6,medium,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rolnictwoodpowiedzialne.pl/assets/img/6,medium,pog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82" cy="30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…………………………………………………………</w:t>
      </w:r>
    </w:p>
    <w:p w:rsidR="00732594" w:rsidRDefault="00732594" w:rsidP="00732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Ilustracja 3.</w:t>
      </w:r>
    </w:p>
    <w:p w:rsidR="00732594" w:rsidRDefault="00732594" w:rsidP="00732594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>
            <wp:extent cx="2733675" cy="906191"/>
            <wp:effectExtent l="0" t="0" r="0" b="8255"/>
            <wp:docPr id="1" name="Obraz 1" descr="Środki niebezpi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Środki niebezpiecz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89" cy="9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94" w:rsidRDefault="00732594" w:rsidP="0073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47E71" w:rsidRDefault="00732594"/>
    <w:sectPr w:rsidR="00347E71" w:rsidSect="0073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067CF"/>
    <w:multiLevelType w:val="hybridMultilevel"/>
    <w:tmpl w:val="42B452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3240"/>
    <w:multiLevelType w:val="hybridMultilevel"/>
    <w:tmpl w:val="A0F2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1"/>
    <w:rsid w:val="001444D3"/>
    <w:rsid w:val="00411381"/>
    <w:rsid w:val="00536876"/>
    <w:rsid w:val="007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18EA-E9F0-421B-8DC2-C76146C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2020-05-27T05:45:00Z</dcterms:created>
  <dcterms:modified xsi:type="dcterms:W3CDTF">2020-05-27T05:50:00Z</dcterms:modified>
</cp:coreProperties>
</file>