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58" w:rsidRDefault="00B96858" w:rsidP="00B96858">
      <w:r>
        <w:t>Witold Gombrowicz przyszedł na świat w Małoszycach w roku 1904. W roku 1933 miał miejsce jego debiut pisarski – pojawiły się jego postaci rozwijane później, ale i kwestie, w tym kluczowa dotycząca tożsamości, a ściślej pytań o to, czy można być sobą. Odpowiedzi dostarcza powieść Gombrowicza pt. „Ferdydurke”. Uwidacznia się tam pewna awangarda i rozmaitość wykorzystanych przez autora form literackich, co ma charakter ironiczny, bowiem przesłanie utworu dotyczy właśnie form i stereotypów, a raczej prób wyzwolenia się z tego co społecznie zastane. Później Gombrowicz publikował swój „Pamiętnik” na łamach paryskiej Kultury, w latach 1953 – 1969, ma tam miejsce praca felietonistyczna oraz eseistyczna, zawierająca porcję anegdot i filozoficznych dyskusji. Bohaterem „Pamiętnika” jest sam Gombrowicz. Jest to wspomniana jednocześnie próba pokierowania odbiorem treści, uważana za całkiem udane</w:t>
      </w:r>
      <w:r>
        <w:t xml:space="preserve"> </w:t>
      </w:r>
      <w:r>
        <w:t xml:space="preserve">podnoszenie spraw istotnych oraz ich interpretacji. Wreszcie twórczość Gombrowicza oznacza także dramaty, a w nich odnajdujemy romantykę, operetkę, farsę, absurd, oraz szekspirowskie stawianie konstrukcji utworów, w tytułach takich jak „Ślub”, „Operetka”. „Iwona” i „księżniczka Burgunda”. Pośród natomiast powieści emigracyjnych, odnajdujemy jego „Pornografię” i „Kosmos”. Ważnym jest z punktu widzenia ostatecznych rozpraw z etykietowaniem utwór „Trans – Atlantyk”, gdzie widać rozwinięcie przemyśleń z dzieł poprzednich. Witold Gombrowicz dotarł wtedy do publiczności najszerzej, natomiast dopiero po roku 1989 zagościł w Polsce na miarę, jaką jego twórczość zasługiwała. Zmarł 25 lipca 1969 roku w </w:t>
      </w:r>
      <w:proofErr w:type="spellStart"/>
      <w:r>
        <w:t>Vence</w:t>
      </w:r>
      <w:proofErr w:type="spellEnd"/>
      <w:r>
        <w:t>.</w:t>
      </w:r>
    </w:p>
    <w:p w:rsidR="00B96858" w:rsidRDefault="00B96858" w:rsidP="00B96858">
      <w:r>
        <w:t xml:space="preserve">Biografia Gombrowicza składa się z dwóch etapów. Na pierwszy etap składa się ten, który przypadł w Polsce międzywojennej. Drugi natomiast to okres twórczości emigracyjnej, który miał miejsce w Argentynie i we Francji. Debiutował tomem opowiadań „Pamiętnik” w roku 1933. Co w tym najistotniejsze, to pojawiające się tam postaci, które zostały później rozwinięte na łamach innych dzieł, późniejszych. Zatem jest to wczesna i udana próba Gombrowicza wyjścia naprzeciw pytaniom o tożsamość, czy po prostu udzielenia odpowiedzi na pytanie jedno i zasadnicze, mianowicie czy człowiek ma szanse być sobą w kulturze czy społeczeństwie, w tym także w rodzinie, polityce i religii. Jakkolwiek kiełkowało to w „Pamiętniku”, to osiągnęło znakomitą formę w powieści „Ferdydurke” z roku 1997. </w:t>
      </w:r>
    </w:p>
    <w:p w:rsidR="00B96858" w:rsidRDefault="00B96858" w:rsidP="00B96858">
      <w:r>
        <w:t>„</w:t>
      </w:r>
      <w:r>
        <w:t>Ferdydurke</w:t>
      </w:r>
      <w:r>
        <w:t>”</w:t>
      </w:r>
    </w:p>
    <w:p w:rsidR="00B96858" w:rsidRDefault="00B96858" w:rsidP="00B96858">
      <w:r>
        <w:t xml:space="preserve"> Powieść ta porusza temat własnej podmiotowości, możliwości wyzwolenia się z form, konwencji i stereotypów. Dochodzi na łamach utworu do smutnej albo nawet dość wesołej konstatacji, iż nie ma ucieczki przed formą niż tylko w inna formę, gdzie forma oznaczać może rolę lub pewien schemat. Oczywiście istotny z tego punktu widzenia jest kontekst społeczny, który według autora decyduje o „gębie” lub „pupie”. Widać zatem potencjał awangardowy w ówczesnej twórczości Witolda Gombrowicza, oblicze cokolwiek nowatorskie, porównywane niekiedy do Witkacego i Bruno Schulza. Godne podkreślenia jest występowanie w „Ferdydurke” różnorodnych gatunków</w:t>
      </w:r>
      <w:r>
        <w:t xml:space="preserve"> </w:t>
      </w:r>
      <w:r>
        <w:t>takich jak powieść przygodowa, kryminalna, psychologiczna czy filozoficzna, przy oryginalnej konwencji stylów jak na przykład groteska, parodia czy ironia.</w:t>
      </w:r>
    </w:p>
    <w:p w:rsidR="00B96858" w:rsidRDefault="00B96858" w:rsidP="00B96858">
      <w:bookmarkStart w:id="0" w:name="_GoBack"/>
      <w:bookmarkEnd w:id="0"/>
    </w:p>
    <w:p w:rsidR="00EA6672" w:rsidRDefault="00EA6672" w:rsidP="00B96858"/>
    <w:sectPr w:rsidR="00EA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58"/>
    <w:rsid w:val="00B96858"/>
    <w:rsid w:val="00EA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C59BA-D1DE-4749-A041-B8D2466A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2020-05-18T08:00:00Z</dcterms:created>
  <dcterms:modified xsi:type="dcterms:W3CDTF">2020-05-18T08:08:00Z</dcterms:modified>
</cp:coreProperties>
</file>