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FD" w:rsidRPr="00E053FD" w:rsidRDefault="00E053FD" w:rsidP="00E053FD">
      <w:pPr>
        <w:autoSpaceDE w:val="0"/>
        <w:autoSpaceDN w:val="0"/>
        <w:adjustRightInd w:val="0"/>
        <w:spacing w:after="0" w:line="240" w:lineRule="auto"/>
        <w:rPr>
          <w:rFonts w:ascii="HelveticaNeueLTPro-Ex" w:hAnsi="HelveticaNeueLTPro-Ex" w:cs="HelveticaNeueLTPro-Ex"/>
          <w:b/>
          <w:sz w:val="26"/>
          <w:szCs w:val="26"/>
        </w:rPr>
      </w:pPr>
      <w:r w:rsidRPr="00E053FD">
        <w:rPr>
          <w:rFonts w:ascii="HelveticaNeueLTPro-Ex" w:hAnsi="HelveticaNeueLTPro-Ex" w:cs="HelveticaNeueLTPro-Ex"/>
          <w:b/>
          <w:sz w:val="26"/>
          <w:szCs w:val="26"/>
        </w:rPr>
        <w:t>URZĄDZENIA DO OBRÓBKI WSTĘPNEJ JAJ</w:t>
      </w:r>
    </w:p>
    <w:p w:rsidR="00E053FD" w:rsidRDefault="00E053FD" w:rsidP="00E053FD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b/>
          <w:color w:val="000000"/>
        </w:rPr>
      </w:pPr>
    </w:p>
    <w:p w:rsidR="00E053FD" w:rsidRDefault="00E053FD" w:rsidP="00E053FD">
      <w:pPr>
        <w:autoSpaceDE w:val="0"/>
        <w:autoSpaceDN w:val="0"/>
        <w:adjustRightInd w:val="0"/>
        <w:spacing w:after="0" w:line="240" w:lineRule="auto"/>
        <w:rPr>
          <w:rFonts w:ascii="HelveticaNeueLTPro-Th" w:hAnsi="HelveticaNeueLTPro-Th" w:cs="HelveticaNeueLTPro-Th"/>
          <w:color w:val="000000"/>
        </w:rPr>
      </w:pPr>
      <w:r w:rsidRPr="00E053FD">
        <w:rPr>
          <w:rFonts w:ascii="HelveticaNeueLTPro-Roman" w:hAnsi="HelveticaNeueLTPro-Roman" w:cs="HelveticaNeueLTPro-Roman"/>
          <w:b/>
          <w:color w:val="000000"/>
        </w:rPr>
        <w:t>Owoskop</w:t>
      </w:r>
      <w:r>
        <w:rPr>
          <w:rFonts w:ascii="HelveticaNeueLTPro-Roman" w:hAnsi="HelveticaNeueLTPro-Roman" w:cs="HelveticaNeueLTPro-Roman"/>
          <w:color w:val="000000"/>
        </w:rPr>
        <w:t xml:space="preserve"> </w:t>
      </w:r>
      <w:r>
        <w:rPr>
          <w:rFonts w:ascii="HelveticaNeueLTPro-Th" w:hAnsi="HelveticaNeueLTPro-Th" w:cs="HelveticaNeueLTPro-Th"/>
          <w:color w:val="000000"/>
        </w:rPr>
        <w:t>to urządzenie służące do sprawdzania świeżości jaj; widoczny w podświetleniu</w:t>
      </w:r>
    </w:p>
    <w:p w:rsidR="00E053FD" w:rsidRDefault="00E053FD" w:rsidP="00E053FD">
      <w:pPr>
        <w:autoSpaceDE w:val="0"/>
        <w:autoSpaceDN w:val="0"/>
        <w:adjustRightInd w:val="0"/>
        <w:spacing w:after="0" w:line="240" w:lineRule="auto"/>
        <w:rPr>
          <w:rFonts w:ascii="HelveticaNeueLTPro-Th" w:hAnsi="HelveticaNeueLTPro-Th" w:cs="HelveticaNeueLTPro-Th"/>
          <w:color w:val="000000"/>
        </w:rPr>
      </w:pPr>
      <w:r>
        <w:rPr>
          <w:rFonts w:ascii="HelveticaNeueLTPro-Th" w:hAnsi="HelveticaNeueLTPro-Th" w:cs="HelveticaNeueLTPro-Th"/>
          <w:color w:val="000000"/>
        </w:rPr>
        <w:t>przekrój komory jaja pozwala wykluczyć z produkcji nieodpowiedni surowiec.</w:t>
      </w:r>
    </w:p>
    <w:p w:rsidR="00E053FD" w:rsidRDefault="00E053FD" w:rsidP="00E053FD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b/>
          <w:color w:val="000000"/>
        </w:rPr>
      </w:pPr>
    </w:p>
    <w:p w:rsidR="00E053FD" w:rsidRDefault="00E053FD" w:rsidP="00E053FD">
      <w:pPr>
        <w:autoSpaceDE w:val="0"/>
        <w:autoSpaceDN w:val="0"/>
        <w:adjustRightInd w:val="0"/>
        <w:spacing w:after="0" w:line="240" w:lineRule="auto"/>
        <w:rPr>
          <w:rFonts w:ascii="HelveticaNeueLTPro-Th" w:hAnsi="HelveticaNeueLTPro-Th" w:cs="HelveticaNeueLTPro-Th"/>
          <w:color w:val="000000"/>
        </w:rPr>
      </w:pPr>
      <w:r w:rsidRPr="00E053FD">
        <w:rPr>
          <w:rFonts w:ascii="HelveticaNeueLTPro-Roman" w:hAnsi="HelveticaNeueLTPro-Roman" w:cs="HelveticaNeueLTPro-Roman"/>
          <w:b/>
          <w:color w:val="000000"/>
        </w:rPr>
        <w:t>Naświetlacze</w:t>
      </w:r>
      <w:r>
        <w:rPr>
          <w:rFonts w:ascii="HelveticaNeueLTPro-Roman" w:hAnsi="HelveticaNeueLTPro-Roman" w:cs="HelveticaNeueLTPro-Roman"/>
          <w:color w:val="000000"/>
        </w:rPr>
        <w:t xml:space="preserve"> do jaj </w:t>
      </w:r>
      <w:r>
        <w:rPr>
          <w:rFonts w:ascii="HelveticaNeueLTPro-Th" w:hAnsi="HelveticaNeueLTPro-Th" w:cs="HelveticaNeueLTPro-Th"/>
          <w:color w:val="000000"/>
        </w:rPr>
        <w:t>są przeznaczone do powierzchniowego odkażania ich</w:t>
      </w:r>
    </w:p>
    <w:p w:rsidR="00217ECA" w:rsidRDefault="00E053FD" w:rsidP="00E053FD">
      <w:pPr>
        <w:rPr>
          <w:rFonts w:ascii="HelveticaNeueLTPro-Th" w:hAnsi="HelveticaNeueLTPro-Th" w:cs="HelveticaNeueLTPro-Th"/>
          <w:color w:val="000000"/>
        </w:rPr>
      </w:pPr>
      <w:r>
        <w:rPr>
          <w:rFonts w:ascii="HelveticaNeueLTPro-Th" w:hAnsi="HelveticaNeueLTPro-Th" w:cs="HelveticaNeueLTPro-Th"/>
          <w:color w:val="000000"/>
        </w:rPr>
        <w:t>skorupek. Wyposaża się je w lampy emitujące promieniowanie UV (ultrafioletowe)</w:t>
      </w:r>
    </w:p>
    <w:p w:rsidR="00E053FD" w:rsidRDefault="00E053FD" w:rsidP="00E053FD">
      <w:pPr>
        <w:autoSpaceDE w:val="0"/>
        <w:autoSpaceDN w:val="0"/>
        <w:adjustRightInd w:val="0"/>
        <w:spacing w:after="0" w:line="240" w:lineRule="auto"/>
        <w:rPr>
          <w:rFonts w:ascii="HelveticaNeueLTPro-Th" w:hAnsi="HelveticaNeueLTPro-Th" w:cs="HelveticaNeueLTPro-Th"/>
        </w:rPr>
      </w:pPr>
      <w:r>
        <w:rPr>
          <w:rFonts w:ascii="HelveticaNeueLTPro-Th" w:hAnsi="HelveticaNeueLTPro-Th" w:cs="HelveticaNeueLTPro-Th"/>
        </w:rPr>
        <w:t>które ma własności bakteriobójcze, działa na pałeczki salmonelli i okrężnicy, różne</w:t>
      </w:r>
    </w:p>
    <w:p w:rsidR="00E053FD" w:rsidRDefault="00E053FD" w:rsidP="00E053FD">
      <w:pPr>
        <w:autoSpaceDE w:val="0"/>
        <w:autoSpaceDN w:val="0"/>
        <w:adjustRightInd w:val="0"/>
        <w:spacing w:after="0" w:line="240" w:lineRule="auto"/>
        <w:rPr>
          <w:rFonts w:ascii="HelveticaNeueLTPro-Th" w:hAnsi="HelveticaNeueLTPro-Th" w:cs="HelveticaNeueLTPro-Th"/>
        </w:rPr>
      </w:pPr>
      <w:r>
        <w:rPr>
          <w:rFonts w:ascii="HelveticaNeueLTPro-Th" w:hAnsi="HelveticaNeueLTPro-Th" w:cs="HelveticaNeueLTPro-Th"/>
        </w:rPr>
        <w:t>typy laseczek tlenowych i grzybów. Po umyciu jaj w ciepłej wodzie z dodatkiem</w:t>
      </w:r>
    </w:p>
    <w:p w:rsidR="00E053FD" w:rsidRDefault="00E053FD" w:rsidP="00E053FD">
      <w:pPr>
        <w:autoSpaceDE w:val="0"/>
        <w:autoSpaceDN w:val="0"/>
        <w:adjustRightInd w:val="0"/>
        <w:spacing w:after="0" w:line="240" w:lineRule="auto"/>
        <w:rPr>
          <w:rFonts w:ascii="HelveticaNeueLTPro-Th" w:hAnsi="HelveticaNeueLTPro-Th" w:cs="HelveticaNeueLTPro-Th"/>
        </w:rPr>
      </w:pPr>
      <w:r>
        <w:rPr>
          <w:rFonts w:ascii="HelveticaNeueLTPro-Th" w:hAnsi="HelveticaNeueLTPro-Th" w:cs="HelveticaNeueLTPro-Th"/>
        </w:rPr>
        <w:t>detergentu należy część umieścić w naświetlaczu, który automatycznie wyłącza się</w:t>
      </w:r>
    </w:p>
    <w:p w:rsidR="00E053FD" w:rsidRDefault="00E053FD" w:rsidP="00E053FD">
      <w:pPr>
        <w:autoSpaceDE w:val="0"/>
        <w:autoSpaceDN w:val="0"/>
        <w:adjustRightInd w:val="0"/>
        <w:spacing w:after="0" w:line="240" w:lineRule="auto"/>
        <w:rPr>
          <w:rFonts w:ascii="HelveticaNeueLTPro-Th" w:hAnsi="HelveticaNeueLTPro-Th" w:cs="HelveticaNeueLTPro-Th"/>
        </w:rPr>
      </w:pPr>
      <w:r>
        <w:rPr>
          <w:rFonts w:ascii="HelveticaNeueLTPro-Th" w:hAnsi="HelveticaNeueLTPro-Th" w:cs="HelveticaNeueLTPro-Th"/>
        </w:rPr>
        <w:t>po upływie 60 sekund. Na rynku są dostępne dwa rodzaje naświetlaczy: szufladowe</w:t>
      </w:r>
    </w:p>
    <w:p w:rsidR="00E053FD" w:rsidRDefault="00E053FD" w:rsidP="00E053FD">
      <w:pPr>
        <w:rPr>
          <w:rFonts w:ascii="HelveticaNeueLTPro-Th" w:hAnsi="HelveticaNeueLTPro-Th" w:cs="HelveticaNeueLTPro-Th"/>
        </w:rPr>
      </w:pPr>
      <w:r>
        <w:rPr>
          <w:rFonts w:ascii="HelveticaNeueLTPro-Th" w:hAnsi="HelveticaNeueLTPro-Th" w:cs="HelveticaNeueLTPro-Th"/>
        </w:rPr>
        <w:t>i walizkowe. Te pierwsze mogą być wyposażone w podwójne szuflady.</w:t>
      </w:r>
    </w:p>
    <w:p w:rsidR="00E053FD" w:rsidRDefault="00E053FD" w:rsidP="00E053FD">
      <w:r>
        <w:rPr>
          <w:noProof/>
          <w:lang w:eastAsia="pl-PL"/>
        </w:rPr>
        <w:drawing>
          <wp:inline distT="0" distB="0" distL="0" distR="0">
            <wp:extent cx="2276475" cy="16764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743075" cy="1552575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3FD" w:rsidRDefault="00E053FD" w:rsidP="00E053FD">
      <w:r>
        <w:t>Naświetlacz jaj  - szufladowy                          naświetlacz jaj – walizkowy</w:t>
      </w:r>
    </w:p>
    <w:p w:rsidR="00E053FD" w:rsidRDefault="00E053FD" w:rsidP="00E053FD"/>
    <w:p w:rsidR="00E053FD" w:rsidRDefault="00E053FD" w:rsidP="00E053FD">
      <w:r>
        <w:rPr>
          <w:noProof/>
          <w:lang w:eastAsia="pl-PL"/>
        </w:rPr>
        <w:drawing>
          <wp:inline distT="0" distB="0" distL="0" distR="0">
            <wp:extent cx="4419600" cy="3114675"/>
            <wp:effectExtent l="19050" t="0" r="0" b="0"/>
            <wp:docPr id="3" name="Obraz 3" descr="C:\Users\user\Desktop\2108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108_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931" w:rsidRDefault="001D6931" w:rsidP="00E053FD">
      <w:r>
        <w:t>Owoskop  ( prześwietlarka jaj)</w:t>
      </w:r>
    </w:p>
    <w:p w:rsidR="00E053FD" w:rsidRDefault="00E053FD" w:rsidP="00E053FD"/>
    <w:p w:rsidR="00E053FD" w:rsidRDefault="00E053FD" w:rsidP="00E053FD"/>
    <w:sectPr w:rsidR="00E053FD" w:rsidSect="0021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Ex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Neue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NeueLTPro-T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53FD"/>
    <w:rsid w:val="001D6931"/>
    <w:rsid w:val="00217ECA"/>
    <w:rsid w:val="0044223D"/>
    <w:rsid w:val="00CA6AEC"/>
    <w:rsid w:val="00E0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E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2020-05-30T17:17:00Z</dcterms:created>
  <dcterms:modified xsi:type="dcterms:W3CDTF">2020-05-30T17:31:00Z</dcterms:modified>
</cp:coreProperties>
</file>