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417"/>
        <w:gridCol w:w="3554"/>
        <w:gridCol w:w="3131"/>
      </w:tblGrid>
      <w:tr w:rsidR="005164F2" w:rsidRPr="00C64E46" w:rsidTr="005164F2">
        <w:tc>
          <w:tcPr>
            <w:tcW w:w="960" w:type="dxa"/>
            <w:shd w:val="clear" w:color="auto" w:fill="BFBFBF" w:themeFill="background1" w:themeFillShade="BF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EKRAN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Komponent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Pytanie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Odpowiedzi: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Jakie zakłady gastronomiczne możemy wyróżnić ze względu na rodzaj obsługi?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pStyle w:val="PunktKropka"/>
              <w:numPr>
                <w:ilvl w:val="0"/>
                <w:numId w:val="0"/>
              </w:numPr>
              <w:spacing w:line="20" w:lineRule="atLeast"/>
              <w:rPr>
                <w:rFonts w:asciiTheme="majorHAnsi" w:hAnsiTheme="majorHAnsi"/>
              </w:rPr>
            </w:pPr>
            <w:r w:rsidRPr="005164F2">
              <w:rPr>
                <w:rFonts w:asciiTheme="majorHAnsi" w:hAnsiTheme="majorHAnsi"/>
              </w:rPr>
              <w:t>Lokale samoobsługowe.</w:t>
            </w:r>
          </w:p>
          <w:p w:rsidR="005164F2" w:rsidRPr="005164F2" w:rsidRDefault="005164F2" w:rsidP="00723500">
            <w:pPr>
              <w:pStyle w:val="PunktKropka"/>
              <w:numPr>
                <w:ilvl w:val="0"/>
                <w:numId w:val="0"/>
              </w:numPr>
              <w:spacing w:line="20" w:lineRule="atLeast"/>
              <w:rPr>
                <w:rFonts w:asciiTheme="majorHAnsi" w:hAnsiTheme="majorHAnsi"/>
              </w:rPr>
            </w:pPr>
            <w:r w:rsidRPr="005164F2">
              <w:rPr>
                <w:rFonts w:asciiTheme="majorHAnsi" w:hAnsiTheme="majorHAnsi"/>
              </w:rPr>
              <w:t>Lokale z obsługą mieszaną.</w:t>
            </w:r>
          </w:p>
          <w:p w:rsidR="005164F2" w:rsidRPr="005164F2" w:rsidRDefault="005164F2" w:rsidP="00723500">
            <w:pPr>
              <w:pStyle w:val="PunktKropka"/>
              <w:numPr>
                <w:ilvl w:val="0"/>
                <w:numId w:val="0"/>
              </w:numPr>
              <w:spacing w:line="20" w:lineRule="atLeast"/>
              <w:rPr>
                <w:rFonts w:asciiTheme="majorHAnsi" w:hAnsiTheme="majorHAnsi"/>
              </w:rPr>
            </w:pPr>
            <w:r w:rsidRPr="005164F2">
              <w:rPr>
                <w:rFonts w:asciiTheme="majorHAnsi" w:hAnsiTheme="majorHAnsi"/>
              </w:rPr>
              <w:t>Lokale z tzw. szwedzkim stołem.</w:t>
            </w:r>
          </w:p>
          <w:p w:rsidR="005164F2" w:rsidRPr="005164F2" w:rsidRDefault="005164F2" w:rsidP="00723500">
            <w:pPr>
              <w:pStyle w:val="PunktKropka"/>
              <w:numPr>
                <w:ilvl w:val="0"/>
                <w:numId w:val="0"/>
              </w:numPr>
              <w:spacing w:line="20" w:lineRule="atLeast"/>
              <w:rPr>
                <w:rFonts w:asciiTheme="majorHAnsi" w:hAnsiTheme="majorHAnsi"/>
              </w:rPr>
            </w:pPr>
            <w:r w:rsidRPr="005164F2">
              <w:rPr>
                <w:rFonts w:asciiTheme="majorHAnsi" w:hAnsiTheme="majorHAnsi"/>
              </w:rPr>
              <w:t xml:space="preserve">Fast </w:t>
            </w:r>
            <w:proofErr w:type="spellStart"/>
            <w:r w:rsidRPr="005164F2">
              <w:rPr>
                <w:rFonts w:asciiTheme="majorHAnsi" w:hAnsiTheme="majorHAnsi"/>
              </w:rPr>
              <w:t>foody</w:t>
            </w:r>
            <w:proofErr w:type="spellEnd"/>
            <w:r w:rsidRPr="005164F2">
              <w:rPr>
                <w:rFonts w:asciiTheme="majorHAnsi" w:hAnsiTheme="majorHAnsi"/>
              </w:rPr>
              <w:t>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eastAsiaTheme="minorHAnsi" w:hAnsiTheme="majorHAnsi" w:cstheme="minorBidi"/>
                <w:sz w:val="24"/>
                <w:szCs w:val="24"/>
              </w:rPr>
              <w:t>Samoobsługa to system sprzedaży polegający na samodzielnym pobieraniu i transportowaniu wybranych towarów.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  <w:bookmarkStart w:id="0" w:name="_GoBack"/>
            <w:bookmarkEnd w:id="0"/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Które z poniższy systemów ekspedycyjnych wyróżniamy w ramach systemu samoobsługowego?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System typu szwedzkiego.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System typu czeskiego.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Style w:val="PunktKropkaZnak"/>
                <w:rFonts w:asciiTheme="majorHAnsi" w:hAnsiTheme="majorHAnsi"/>
              </w:rPr>
              <w:t>System kelnerów rewirowych.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System typu francuskiego.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tabs>
                <w:tab w:val="left" w:pos="2535"/>
              </w:tabs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Dynamika obsługi to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minimalny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czas oczekiwania gościa na złożone zamówienie.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średni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czas przygotowywania potrawy.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czas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oczekiwania na kelnera.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średnia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ilość obsłużonych klientów w ciągu godziny.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System typu czeskiego polega na ułożeniu potraw w jednej linii lub schodkowo.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Które z poniższych cech dotyczą systemu typu czeskiego?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noProof/>
                <w:sz w:val="24"/>
                <w:szCs w:val="24"/>
              </w:rPr>
              <w:t>Ruch konsumentów odbywa się w jednym kierunku bez możliwości powrotu</w:t>
            </w:r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lastRenderedPageBreak/>
              <w:t>Potrawy i napoje pogrupowane są w oddzielne stoiska.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Ilość i układ stoisk jest dowolny.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Konsument obsługiwany jest przy ladzie barowej.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 którym z samoobsługowym systemów obsługi sala przedzielona jest barierką na dwie części?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szwedzkiego.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czeskiego.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polskiego.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francuskiego.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Zakłady gastronomiczne proponujące sprzedaż samoobsługową w systemie czeskim pozwalają konsumentom na swobodne poruszanie się po sali, gdyż potrawy i napoje pogrupowane są w oddzielne stoiska.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bCs/>
                <w:sz w:val="24"/>
                <w:szCs w:val="24"/>
              </w:rPr>
              <w:t>Do systemów obsługi kelnerskiej należą: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Style w:val="PunktKropkaZnak"/>
                <w:rFonts w:asciiTheme="majorHAnsi" w:hAnsiTheme="majorHAnsi"/>
              </w:rPr>
            </w:pPr>
            <w:proofErr w:type="gramStart"/>
            <w:r w:rsidRPr="005164F2">
              <w:rPr>
                <w:rStyle w:val="PunktKropkaZnak"/>
                <w:rFonts w:asciiTheme="majorHAnsi" w:hAnsiTheme="majorHAnsi"/>
              </w:rPr>
              <w:t>system</w:t>
            </w:r>
            <w:proofErr w:type="gramEnd"/>
            <w:r w:rsidRPr="005164F2">
              <w:rPr>
                <w:rStyle w:val="PunktKropkaZnak"/>
                <w:rFonts w:asciiTheme="majorHAnsi" w:hAnsiTheme="majorHAnsi"/>
              </w:rPr>
              <w:t xml:space="preserve"> kelnerów rewirowych.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system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zespołów specjalistycznych.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system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brygadowy.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system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kelnerski zmianowy.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pStyle w:val="Tabelatekst"/>
              <w:spacing w:line="20" w:lineRule="atLeast"/>
              <w:jc w:val="left"/>
              <w:rPr>
                <w:rFonts w:asciiTheme="majorHAnsi" w:hAnsiTheme="majorHAnsi"/>
              </w:rPr>
            </w:pPr>
            <w:r w:rsidRPr="00C64E46">
              <w:rPr>
                <w:rFonts w:asciiTheme="majorHAnsi" w:hAnsiTheme="majorHAnsi"/>
              </w:rPr>
              <w:t>Którego z samoobsługowych systemów obsługi dotyczy poniższy opis?</w:t>
            </w:r>
          </w:p>
          <w:p w:rsidR="005164F2" w:rsidRPr="00C64E46" w:rsidRDefault="005164F2" w:rsidP="00723500">
            <w:pPr>
              <w:pStyle w:val="Tabelatekst"/>
              <w:spacing w:line="20" w:lineRule="atLeast"/>
              <w:jc w:val="left"/>
              <w:rPr>
                <w:rFonts w:asciiTheme="majorHAnsi" w:hAnsiTheme="majorHAnsi"/>
              </w:rPr>
            </w:pPr>
          </w:p>
          <w:p w:rsidR="005164F2" w:rsidRPr="00C64E46" w:rsidRDefault="005164F2" w:rsidP="00723500">
            <w:pPr>
              <w:pStyle w:val="Tabelatekst"/>
              <w:spacing w:line="20" w:lineRule="atLeast"/>
              <w:jc w:val="left"/>
              <w:rPr>
                <w:rFonts w:asciiTheme="majorHAnsi" w:hAnsiTheme="majorHAnsi"/>
              </w:rPr>
            </w:pPr>
            <w:r w:rsidRPr="00C64E46">
              <w:rPr>
                <w:rFonts w:asciiTheme="majorHAnsi" w:hAnsiTheme="majorHAnsi"/>
              </w:rPr>
              <w:t>Konsument na podstawie menu, umieszczonym w centralnym miejscu, dokonuje wyboru potrawy, płaci, a następnie odbiera zamówienie w okienku.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szwedzkiego.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czeskiego.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polskiego.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francuskiego.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System okienkowy polega na obsłudze konsumenta przy ladzie barowej. Konsument może dokonać konsumpcji zamówionych potraw i napojów przy barze lub przejść do stolika na sali konsumenckiej.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 którym z systemów samoobsługowych do zadań kelnera należy informowanie pracowników kuchni, jakie potrawy i napoje należy uzupełnić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szwedzkiego.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czeskiego.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polskiego.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Typu francuskiego.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Style w:val="PunktKropkaZnak"/>
                <w:rFonts w:asciiTheme="majorHAnsi" w:hAnsiTheme="majorHAnsi"/>
              </w:rPr>
              <w:t>Rewir to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Style w:val="PunktKropkaZnak"/>
                <w:rFonts w:asciiTheme="majorHAnsi" w:hAnsiTheme="majorHAnsi"/>
              </w:rPr>
              <w:t>wydzielona</w:t>
            </w:r>
            <w:proofErr w:type="gramEnd"/>
            <w:r w:rsidRPr="005164F2">
              <w:rPr>
                <w:rStyle w:val="PunktKropkaZnak"/>
                <w:rFonts w:asciiTheme="majorHAnsi" w:hAnsiTheme="majorHAnsi"/>
              </w:rPr>
              <w:t xml:space="preserve"> część sali konsumenckiej, w której goście obsługiwani są przez jednego kelnera</w:t>
            </w:r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5164F2" w:rsidRDefault="005164F2" w:rsidP="00723500">
            <w:pPr>
              <w:spacing w:line="20" w:lineRule="atLeast"/>
              <w:rPr>
                <w:rStyle w:val="PunktKropkaZnak"/>
                <w:rFonts w:asciiTheme="majorHAnsi" w:hAnsiTheme="majorHAnsi"/>
              </w:rPr>
            </w:pPr>
            <w:proofErr w:type="gramStart"/>
            <w:r w:rsidRPr="005164F2">
              <w:rPr>
                <w:rStyle w:val="PunktKropkaZnak"/>
                <w:rFonts w:asciiTheme="majorHAnsi" w:hAnsiTheme="majorHAnsi"/>
              </w:rPr>
              <w:t>wydzielona</w:t>
            </w:r>
            <w:proofErr w:type="gramEnd"/>
            <w:r w:rsidRPr="005164F2">
              <w:rPr>
                <w:rStyle w:val="PunktKropkaZnak"/>
                <w:rFonts w:asciiTheme="majorHAnsi" w:hAnsiTheme="majorHAnsi"/>
              </w:rPr>
              <w:t xml:space="preserve"> część sali konsumenckiej, w której goście obsługiwani są przez jednego kucharza.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Style w:val="PunktKropkaZnak"/>
                <w:rFonts w:asciiTheme="majorHAnsi" w:hAnsiTheme="majorHAnsi"/>
              </w:rPr>
              <w:t>wydzielona</w:t>
            </w:r>
            <w:proofErr w:type="gramEnd"/>
            <w:r w:rsidRPr="005164F2">
              <w:rPr>
                <w:rStyle w:val="PunktKropkaZnak"/>
                <w:rFonts w:asciiTheme="majorHAnsi" w:hAnsiTheme="majorHAnsi"/>
              </w:rPr>
              <w:t xml:space="preserve"> część sali konsumenckiej, w której goście obsługiwani są przez jeden zespół kelnerski</w:t>
            </w:r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wydzielona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część sali, w której potrawy i napoje pogrupowane są w oddzielne stoiska.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System zespołów specjalistycznych polega na obsłudze gości przez zespół 2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64E46">
              <w:rPr>
                <w:rFonts w:asciiTheme="majorHAnsi" w:hAnsiTheme="majorHAnsi"/>
                <w:sz w:val="24"/>
                <w:szCs w:val="24"/>
              </w:rPr>
              <w:t>5 kelnerów, z których każdy ma przydzielone zadania w rewirze.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 skład zespołu specjalistycznego wchodzą:</w:t>
            </w:r>
          </w:p>
        </w:tc>
        <w:tc>
          <w:tcPr>
            <w:tcW w:w="3131" w:type="dxa"/>
          </w:tcPr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starszy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kelner.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sommelier</w:t>
            </w:r>
            <w:proofErr w:type="spellEnd"/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kelner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pomocnik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 xml:space="preserve"> kelnera.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Fonts w:asciiTheme="majorHAnsi" w:hAnsiTheme="majorHAnsi"/>
                <w:sz w:val="24"/>
                <w:szCs w:val="24"/>
              </w:rPr>
              <w:t>kasjer</w:t>
            </w:r>
            <w:proofErr w:type="gramEnd"/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Starszy kelner pełniący funkcję kierownika i koordynatora zespołu wita i usadza gości, przyjmuje zamówienia, ale nie inkasuje należności.</w:t>
            </w:r>
          </w:p>
        </w:tc>
        <w:tc>
          <w:tcPr>
            <w:tcW w:w="3131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PF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Oceń, czy poniższe zdanie jest prawdziwe, czy fałszywe.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Barman odpowiedzialny jest tylko za przygotowanie napojów alkoholowych.</w:t>
            </w:r>
          </w:p>
        </w:tc>
        <w:tc>
          <w:tcPr>
            <w:tcW w:w="3131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Prawda.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5164F2">
              <w:rPr>
                <w:rFonts w:asciiTheme="majorHAnsi" w:hAnsiTheme="majorHAnsi"/>
                <w:sz w:val="24"/>
                <w:szCs w:val="24"/>
              </w:rPr>
              <w:t>Fałsz.</w:t>
            </w:r>
          </w:p>
        </w:tc>
      </w:tr>
      <w:tr w:rsidR="005164F2" w:rsidRPr="00C64E46" w:rsidTr="005164F2">
        <w:tc>
          <w:tcPr>
            <w:tcW w:w="960" w:type="dxa"/>
          </w:tcPr>
          <w:p w:rsidR="005164F2" w:rsidRPr="00C64E46" w:rsidRDefault="005164F2" w:rsidP="005164F2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JW</w:t>
            </w:r>
          </w:p>
        </w:tc>
        <w:tc>
          <w:tcPr>
            <w:tcW w:w="3554" w:type="dxa"/>
          </w:tcPr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 w:rsidRPr="00C64E46">
              <w:rPr>
                <w:rFonts w:asciiTheme="majorHAnsi" w:hAnsiTheme="majorHAnsi"/>
                <w:sz w:val="24"/>
                <w:szCs w:val="24"/>
              </w:rPr>
              <w:t>W kawiarni liczba gości w rewirze wynosi</w:t>
            </w:r>
          </w:p>
        </w:tc>
        <w:tc>
          <w:tcPr>
            <w:tcW w:w="3131" w:type="dxa"/>
          </w:tcPr>
          <w:p w:rsidR="005164F2" w:rsidRPr="00C64E46" w:rsidRDefault="005164F2" w:rsidP="00723500">
            <w:pPr>
              <w:spacing w:line="20" w:lineRule="atLeast"/>
              <w:rPr>
                <w:rStyle w:val="PunktKropkaZnak"/>
                <w:rFonts w:asciiTheme="majorHAnsi" w:hAnsiTheme="majorHAnsi"/>
              </w:rPr>
            </w:pPr>
            <w:proofErr w:type="gramStart"/>
            <w:r w:rsidRPr="00C64E46">
              <w:rPr>
                <w:rStyle w:val="PunktKropkaZnak"/>
                <w:rFonts w:asciiTheme="majorHAnsi" w:hAnsiTheme="majorHAnsi"/>
              </w:rPr>
              <w:t>od</w:t>
            </w:r>
            <w:proofErr w:type="gramEnd"/>
            <w:r w:rsidRPr="00C64E46">
              <w:rPr>
                <w:rStyle w:val="PunktKropkaZnak"/>
                <w:rFonts w:asciiTheme="majorHAnsi" w:hAnsiTheme="majorHAnsi"/>
              </w:rPr>
              <w:t xml:space="preserve"> 10 do 20.</w:t>
            </w:r>
          </w:p>
          <w:p w:rsidR="005164F2" w:rsidRPr="00C64E46" w:rsidRDefault="005164F2" w:rsidP="00723500">
            <w:pPr>
              <w:spacing w:line="20" w:lineRule="atLeast"/>
              <w:rPr>
                <w:rStyle w:val="PunktKropkaZnak"/>
                <w:rFonts w:asciiTheme="majorHAnsi" w:hAnsiTheme="majorHAnsi"/>
                <w:b/>
              </w:rPr>
            </w:pPr>
            <w:proofErr w:type="gramStart"/>
            <w:r>
              <w:rPr>
                <w:rStyle w:val="PunktKropkaZnak"/>
                <w:rFonts w:asciiTheme="majorHAnsi" w:hAnsiTheme="majorHAnsi"/>
              </w:rPr>
              <w:t>o</w:t>
            </w:r>
            <w:r w:rsidRPr="00C64E46">
              <w:rPr>
                <w:rStyle w:val="PunktKropkaZnak"/>
                <w:rFonts w:asciiTheme="majorHAnsi" w:hAnsiTheme="majorHAnsi"/>
              </w:rPr>
              <w:t>d</w:t>
            </w:r>
            <w:proofErr w:type="gramEnd"/>
            <w:r w:rsidRPr="00C64E46">
              <w:rPr>
                <w:rStyle w:val="PunktKropkaZnak"/>
                <w:rFonts w:asciiTheme="majorHAnsi" w:hAnsiTheme="majorHAnsi"/>
              </w:rPr>
              <w:t xml:space="preserve"> 18 do 28.</w:t>
            </w:r>
          </w:p>
          <w:p w:rsidR="005164F2" w:rsidRPr="005164F2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64F2">
              <w:rPr>
                <w:rStyle w:val="PunktKropkaZnak"/>
                <w:rFonts w:asciiTheme="majorHAnsi" w:hAnsiTheme="majorHAnsi"/>
              </w:rPr>
              <w:t>od</w:t>
            </w:r>
            <w:proofErr w:type="gramEnd"/>
            <w:r w:rsidRPr="005164F2">
              <w:rPr>
                <w:rStyle w:val="PunktKropkaZnak"/>
                <w:rFonts w:asciiTheme="majorHAnsi" w:hAnsiTheme="majorHAnsi"/>
              </w:rPr>
              <w:t xml:space="preserve"> 18 do 32</w:t>
            </w:r>
            <w:r w:rsidRPr="005164F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64F2" w:rsidRPr="00C64E46" w:rsidRDefault="005164F2" w:rsidP="00723500">
            <w:pPr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64E46">
              <w:rPr>
                <w:rFonts w:asciiTheme="majorHAnsi" w:hAnsiTheme="majorHAnsi"/>
                <w:sz w:val="24"/>
                <w:szCs w:val="24"/>
              </w:rPr>
              <w:t>od</w:t>
            </w:r>
            <w:proofErr w:type="gramEnd"/>
            <w:r w:rsidRPr="00C64E46">
              <w:rPr>
                <w:rFonts w:asciiTheme="majorHAnsi" w:hAnsiTheme="majorHAnsi"/>
                <w:sz w:val="24"/>
                <w:szCs w:val="24"/>
              </w:rPr>
              <w:t xml:space="preserve"> 10 do 18.</w:t>
            </w:r>
          </w:p>
        </w:tc>
      </w:tr>
    </w:tbl>
    <w:p w:rsidR="005164F2" w:rsidRPr="003100E6" w:rsidRDefault="005164F2" w:rsidP="005164F2">
      <w:pPr>
        <w:pStyle w:val="Nagwek1"/>
        <w:numPr>
          <w:ilvl w:val="0"/>
          <w:numId w:val="3"/>
        </w:numPr>
        <w:spacing w:after="240"/>
        <w:rPr>
          <w:rFonts w:asciiTheme="majorHAnsi" w:hAnsiTheme="majorHAnsi"/>
          <w:color w:val="5B9BD5" w:themeColor="accent1"/>
          <w:sz w:val="24"/>
        </w:rPr>
      </w:pPr>
      <w:bookmarkStart w:id="1" w:name="_Toc361310157"/>
      <w:r w:rsidRPr="003100E6">
        <w:rPr>
          <w:rFonts w:asciiTheme="majorHAnsi" w:hAnsiTheme="majorHAnsi"/>
          <w:color w:val="5B9BD5" w:themeColor="accent1"/>
          <w:sz w:val="24"/>
        </w:rPr>
        <w:t xml:space="preserve">LEGENDA OZNACZEŃ W SCENARIUSZU </w:t>
      </w:r>
      <w:bookmarkEnd w:id="1"/>
      <w:r w:rsidRPr="003100E6">
        <w:rPr>
          <w:rFonts w:asciiTheme="majorHAnsi" w:hAnsiTheme="majorHAnsi"/>
          <w:color w:val="5B9BD5" w:themeColor="accent1"/>
          <w:sz w:val="24"/>
        </w:rPr>
        <w:t>TESTU</w:t>
      </w:r>
    </w:p>
    <w:tbl>
      <w:tblPr>
        <w:tblStyle w:val="StylINTERIT"/>
        <w:tblW w:w="5000" w:type="pct"/>
        <w:tblLook w:val="04A0" w:firstRow="1" w:lastRow="0" w:firstColumn="1" w:lastColumn="0" w:noHBand="0" w:noVBand="1"/>
      </w:tblPr>
      <w:tblGrid>
        <w:gridCol w:w="1972"/>
        <w:gridCol w:w="7080"/>
      </w:tblGrid>
      <w:tr w:rsidR="005164F2" w:rsidRPr="00C64E46" w:rsidTr="0072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Skrót</w:t>
            </w:r>
          </w:p>
        </w:tc>
        <w:tc>
          <w:tcPr>
            <w:tcW w:w="39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Typ komponentu</w:t>
            </w:r>
          </w:p>
        </w:tc>
      </w:tr>
      <w:tr w:rsidR="005164F2" w:rsidRPr="00C64E46" w:rsidTr="0072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JW</w:t>
            </w:r>
          </w:p>
        </w:tc>
        <w:tc>
          <w:tcPr>
            <w:tcW w:w="39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Komponent typu jednokrotny wybór.</w:t>
            </w:r>
          </w:p>
        </w:tc>
      </w:tr>
      <w:tr w:rsidR="005164F2" w:rsidRPr="00C64E46" w:rsidTr="00723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WW</w:t>
            </w:r>
          </w:p>
        </w:tc>
        <w:tc>
          <w:tcPr>
            <w:tcW w:w="39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Komponent typu wielokrotny wybór.</w:t>
            </w:r>
          </w:p>
        </w:tc>
      </w:tr>
      <w:tr w:rsidR="005164F2" w:rsidRPr="00C64E46" w:rsidTr="0072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PF</w:t>
            </w:r>
          </w:p>
        </w:tc>
        <w:tc>
          <w:tcPr>
            <w:tcW w:w="39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5164F2" w:rsidRPr="007057D9" w:rsidRDefault="005164F2" w:rsidP="00723500">
            <w:pPr>
              <w:pStyle w:val="TabelaIIT"/>
              <w:spacing w:beforeAutospacing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057D9">
              <w:rPr>
                <w:rFonts w:asciiTheme="majorHAnsi" w:hAnsiTheme="majorHAnsi"/>
                <w:sz w:val="24"/>
                <w:szCs w:val="24"/>
                <w:lang w:eastAsia="en-US"/>
              </w:rPr>
              <w:t>Komponent typu prawda-fałsz.</w:t>
            </w:r>
          </w:p>
        </w:tc>
      </w:tr>
    </w:tbl>
    <w:p w:rsidR="005164F2" w:rsidRPr="003100E6" w:rsidRDefault="005164F2" w:rsidP="005164F2">
      <w:pPr>
        <w:rPr>
          <w:rFonts w:asciiTheme="majorHAnsi" w:hAnsiTheme="majorHAnsi"/>
          <w:b/>
          <w:color w:val="0000FF"/>
        </w:rPr>
      </w:pPr>
    </w:p>
    <w:p w:rsidR="002071DB" w:rsidRDefault="002071DB"/>
    <w:sectPr w:rsidR="002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D77"/>
    <w:multiLevelType w:val="hybridMultilevel"/>
    <w:tmpl w:val="2DD83E70"/>
    <w:lvl w:ilvl="0" w:tplc="CC74F54E">
      <w:start w:val="1"/>
      <w:numFmt w:val="bullet"/>
      <w:pStyle w:val="PunktKrop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E1241"/>
    <w:multiLevelType w:val="hybridMultilevel"/>
    <w:tmpl w:val="989E57C8"/>
    <w:lvl w:ilvl="0" w:tplc="EA02E7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44EE"/>
    <w:multiLevelType w:val="hybridMultilevel"/>
    <w:tmpl w:val="D2943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F2"/>
    <w:rsid w:val="002071DB"/>
    <w:rsid w:val="0051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7CDE-66AF-49FB-B5B6-182B43A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4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4F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4F2"/>
    <w:pPr>
      <w:ind w:left="720"/>
      <w:contextualSpacing/>
    </w:pPr>
  </w:style>
  <w:style w:type="table" w:styleId="Tabela-Siatka">
    <w:name w:val="Table Grid"/>
    <w:basedOn w:val="Standardowy"/>
    <w:uiPriority w:val="59"/>
    <w:rsid w:val="0051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tekstZnak">
    <w:name w:val="Tabela tekst Znak"/>
    <w:basedOn w:val="Domylnaczcionkaakapitu"/>
    <w:link w:val="Tabelatekst"/>
    <w:locked/>
    <w:rsid w:val="005164F2"/>
    <w:rPr>
      <w:rFonts w:ascii="Cambria" w:eastAsia="Calibri" w:hAnsi="Cambria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link w:val="TabelatekstZnak"/>
    <w:qFormat/>
    <w:rsid w:val="005164F2"/>
    <w:pPr>
      <w:spacing w:after="0"/>
      <w:jc w:val="center"/>
    </w:pPr>
    <w:rPr>
      <w:rFonts w:ascii="Cambria" w:eastAsia="Calibri" w:hAnsi="Cambria"/>
      <w:sz w:val="24"/>
      <w:szCs w:val="24"/>
    </w:rPr>
  </w:style>
  <w:style w:type="paragraph" w:customStyle="1" w:styleId="PunktKropka">
    <w:name w:val="Punkt Kropka"/>
    <w:basedOn w:val="Normalny"/>
    <w:link w:val="PunktKropkaZnak"/>
    <w:qFormat/>
    <w:rsid w:val="005164F2"/>
    <w:pPr>
      <w:numPr>
        <w:numId w:val="2"/>
      </w:numPr>
      <w:spacing w:after="0"/>
      <w:ind w:left="714" w:hanging="357"/>
      <w:jc w:val="both"/>
    </w:pPr>
    <w:rPr>
      <w:rFonts w:ascii="Cambria" w:hAnsi="Cambria"/>
      <w:sz w:val="24"/>
      <w:szCs w:val="24"/>
    </w:rPr>
  </w:style>
  <w:style w:type="character" w:customStyle="1" w:styleId="PunktKropkaZnak">
    <w:name w:val="Punkt Kropka Znak"/>
    <w:basedOn w:val="Domylnaczcionkaakapitu"/>
    <w:link w:val="PunktKropka"/>
    <w:rsid w:val="005164F2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64F2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TabelaIITZnak">
    <w:name w:val="Tabela IIT Znak"/>
    <w:basedOn w:val="Domylnaczcionkaakapitu"/>
    <w:link w:val="TabelaIIT"/>
    <w:locked/>
    <w:rsid w:val="005164F2"/>
    <w:rPr>
      <w:rFonts w:ascii="Calibri" w:hAnsi="Calibri"/>
      <w:noProof/>
      <w:color w:val="595959" w:themeColor="text1" w:themeTint="A6"/>
      <w:lang w:eastAsia="pl-PL"/>
    </w:rPr>
  </w:style>
  <w:style w:type="paragraph" w:customStyle="1" w:styleId="TabelaIIT">
    <w:name w:val="Tabela IIT"/>
    <w:basedOn w:val="Normalny"/>
    <w:link w:val="TabelaIITZnak"/>
    <w:autoRedefine/>
    <w:qFormat/>
    <w:rsid w:val="005164F2"/>
    <w:pPr>
      <w:spacing w:before="120" w:after="0" w:line="240" w:lineRule="auto"/>
      <w:jc w:val="both"/>
    </w:pPr>
    <w:rPr>
      <w:rFonts w:eastAsiaTheme="minorHAnsi" w:cstheme="minorBidi"/>
      <w:noProof/>
      <w:color w:val="595959" w:themeColor="text1" w:themeTint="A6"/>
    </w:rPr>
  </w:style>
  <w:style w:type="table" w:customStyle="1" w:styleId="StylINTERIT">
    <w:name w:val="Styl INTER IT"/>
    <w:basedOn w:val="Standardowy"/>
    <w:uiPriority w:val="99"/>
    <w:qFormat/>
    <w:rsid w:val="005164F2"/>
    <w:pPr>
      <w:spacing w:after="0" w:line="240" w:lineRule="auto"/>
      <w:jc w:val="center"/>
    </w:pPr>
    <w:rPr>
      <w:color w:val="000000" w:themeColor="text1"/>
    </w:rPr>
    <w:tblPr>
      <w:tblStyleRowBandSize w:val="1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Autospacing="1" w:afterLines="0" w:afterAutospacing="1"/>
        <w:jc w:val="center"/>
      </w:pPr>
      <w:rPr>
        <w:rFonts w:ascii="Calibri" w:hAnsi="Calibri" w:hint="default"/>
        <w:b/>
        <w:color w:val="595959" w:themeColor="text1" w:themeTint="A6"/>
        <w:sz w:val="22"/>
        <w:szCs w:val="22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Calibri" w:hAnsi="Calibri" w:hint="default"/>
        <w:b/>
        <w:color w:val="000000" w:themeColor="text1"/>
        <w:sz w:val="22"/>
        <w:szCs w:val="22"/>
      </w:rPr>
    </w:tblStylePr>
    <w:tblStylePr w:type="band1Horz">
      <w:pPr>
        <w:wordWrap/>
        <w:spacing w:beforeLines="0" w:beforeAutospacing="1" w:afterLines="0" w:afterAutospacing="1"/>
        <w:jc w:val="center"/>
      </w:pPr>
    </w:tblStylePr>
    <w:tblStylePr w:type="band2Horz">
      <w:pPr>
        <w:wordWrap/>
        <w:spacing w:beforeLines="0" w:beforeAutospacing="1" w:afterLines="0" w:afterAutospacing="1"/>
        <w:jc w:val="center"/>
      </w:p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2020-04-24T06:32:00Z</dcterms:created>
  <dcterms:modified xsi:type="dcterms:W3CDTF">2020-04-24T06:37:00Z</dcterms:modified>
</cp:coreProperties>
</file>