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04" w:rsidRPr="00DB1304" w:rsidRDefault="00DB1304" w:rsidP="00DB1304">
      <w:pPr>
        <w:shd w:val="clear" w:color="auto" w:fill="FFFFFF"/>
        <w:spacing w:before="60" w:after="0" w:line="336" w:lineRule="atLeast"/>
        <w:outlineLvl w:val="2"/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</w:pPr>
      <w:r w:rsidRPr="00DB1304"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  <w:fldChar w:fldCharType="begin"/>
      </w:r>
      <w:r w:rsidRPr="00DB1304"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  <w:instrText xml:space="preserve"> HYPERLINK "http://matura-polski.blogspot.com/2010/02/immanuel-kant-co-to-jest-oswiecenie.html" </w:instrText>
      </w:r>
      <w:r w:rsidRPr="00DB1304"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  <w:fldChar w:fldCharType="separate"/>
      </w:r>
      <w:r w:rsidRPr="00DB1304"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  <w:t>Immanuel Kant - Co to jest oświecenie?</w:t>
      </w:r>
      <w:r w:rsidRPr="00DB1304">
        <w:rPr>
          <w:rFonts w:ascii="Georgia" w:eastAsia="Times New Roman" w:hAnsi="Georgia" w:cs="Times New Roman"/>
          <w:color w:val="940F04"/>
          <w:sz w:val="27"/>
          <w:szCs w:val="27"/>
          <w:lang w:eastAsia="pl-PL"/>
        </w:rPr>
        <w:fldChar w:fldCharType="end"/>
      </w:r>
    </w:p>
    <w:p w:rsidR="00DB1304" w:rsidRPr="00DB1304" w:rsidRDefault="00DB1304" w:rsidP="00DB1304">
      <w:pPr>
        <w:shd w:val="clear" w:color="auto" w:fill="FFFFFF"/>
        <w:spacing w:line="384" w:lineRule="atLeast"/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</w:pPr>
      <w:r w:rsidRPr="00DB1304">
        <w:rPr>
          <w:rFonts w:ascii="Georgia" w:eastAsia="Times New Roman" w:hAnsi="Georgia" w:cs="Times New Roman"/>
          <w:i/>
          <w:iCs/>
          <w:color w:val="191919"/>
          <w:sz w:val="20"/>
          <w:szCs w:val="20"/>
          <w:lang w:eastAsia="pl-PL"/>
        </w:rPr>
        <w:t>Fragmenty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 xml:space="preserve">Oświeceniem nazywamy wyjście człowieka z niepełnoletności, w którą popadł z własnej winy. Niepełnoletność to niezdolność człowieka do posługiwania się swym własnym rozumem, bez obcego kierownictwa. Zawinioną jest ta niepełnoletność wtedy, kiedy przyczyną jej jest nie brak rozumu, lecz decyzji i odwagi posługiwania się nim bez obcego kierownictwa. </w:t>
      </w:r>
      <w:proofErr w:type="spellStart"/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>Sapere</w:t>
      </w:r>
      <w:proofErr w:type="spellEnd"/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 xml:space="preserve"> </w:t>
      </w:r>
      <w:proofErr w:type="spellStart"/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>aude</w:t>
      </w:r>
      <w:proofErr w:type="spellEnd"/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>!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t> Miej odwagę posługiwać się swym własnym rozumem - tak oto brzmi hasło oświecenia.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bookmarkStart w:id="0" w:name="more"/>
      <w:bookmarkEnd w:id="0"/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  <w:t>(...) To bardzo wygodne być niepełnoletnim. Jeśli posiadam książkę, która zastępuje mi rozum, opiekuna duchownego, który zamiast mnie posiada sumienie, lekarza, który zamiast mnie ustala moją dietę itd., itd. - nie muszę sam o nic się troszczyć. Nie potrzebuję myśleć, jeśli tylko mogę za wszystko zapłacić; inni już zamiast mnie zajmą się tą kłopotliwą sprawą. O to, by większa część ludzi (a wśród nich cała płeć piękna) uważała krok ku pełnoletności, już sam dla siebie trudny, także za niebezpieczny ? o to troszczą się już ich opiekunowie, którzy łaskawie podjęli się trudów nadzorowania. (...)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</w:r>
      <w:r w:rsidRPr="00DB1304">
        <w:rPr>
          <w:rFonts w:ascii="Georgia" w:eastAsia="Times New Roman" w:hAnsi="Georgia" w:cs="Times New Roman"/>
          <w:b/>
          <w:bCs/>
          <w:color w:val="191919"/>
          <w:sz w:val="20"/>
          <w:szCs w:val="20"/>
          <w:lang w:eastAsia="pl-PL"/>
        </w:rPr>
        <w:t>Toteż każdemu pojedynczemu człowiekowi trudno jest wydobyć się z niepełnoletności, która stała się prawie jego drugą naturą. Polubił ją nawet, tę swoją niepełnoletność, i nie jest rzeczywiście zdolny tak od razu zacząć posługiwać się swym własnym rozumem - nigdy bowiem nie pozwolono mu nawet uczynić próby w tym kierunku.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t> Dogmaty i formułki - owe mechaniczne narzędzia rozumnego używania, a raczej nadużywania swych naturalnych zdolności - to dzwoneczki błazeńskie wiecznie trwającej niepełnoletności. (...)</w:t>
      </w:r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br/>
        <w:t xml:space="preserve">Do wejścia na drogę oświecenia nie potrzeba niczego prócz wolności: i to wolności </w:t>
      </w:r>
      <w:proofErr w:type="spellStart"/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t>najnieszkodliwszej</w:t>
      </w:r>
      <w:proofErr w:type="spellEnd"/>
      <w:r w:rsidRPr="00DB1304">
        <w:rPr>
          <w:rFonts w:ascii="Georgia" w:eastAsia="Times New Roman" w:hAnsi="Georgia" w:cs="Times New Roman"/>
          <w:color w:val="191919"/>
          <w:sz w:val="20"/>
          <w:szCs w:val="20"/>
          <w:lang w:eastAsia="pl-PL"/>
        </w:rPr>
        <w:t xml:space="preserve"> spośród wszystkiego, co można nazwać wolnością, mianowicie wolności czynienia wszechstronnego, publicznego użytku ze swego rozumu. (...) Wszędzie wiec mamy do czynienia z ograniczeniami wolności. Które jednak z nich są przeszkoda dla oświecenia i tylko taki użytek może doprowadzić do urzeczywistnienia się oświecenia wśród ludzi; natomiast prywatny użytek może być często bardzo ograniczony, a mimo to nie stanowić jakiejś szczególnej przeszkody dla postępu oświecenia. (...)</w:t>
      </w:r>
    </w:p>
    <w:p w:rsidR="00B77D2C" w:rsidRDefault="00B77D2C">
      <w:bookmarkStart w:id="1" w:name="_GoBack"/>
      <w:bookmarkEnd w:id="1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4"/>
    <w:rsid w:val="00B77D2C"/>
    <w:rsid w:val="00DB130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6FE1-5BFE-46CC-B925-A2D54A86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2020-05-12T16:27:00Z</dcterms:created>
  <dcterms:modified xsi:type="dcterms:W3CDTF">2020-05-12T16:28:00Z</dcterms:modified>
</cp:coreProperties>
</file>