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361A" w:rsidRPr="0050434F" w:rsidRDefault="004811BE">
      <w:pPr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EDB 1</w:t>
      </w:r>
      <w:r w:rsidR="00D600B9">
        <w:rPr>
          <w:rFonts w:ascii="Times New Roman" w:hAnsi="Times New Roman"/>
          <w:color w:val="000000"/>
          <w:sz w:val="24"/>
          <w:szCs w:val="24"/>
        </w:rPr>
        <w:t>C</w:t>
      </w:r>
      <w:r w:rsidR="001F0CCE">
        <w:rPr>
          <w:rFonts w:ascii="Times New Roman" w:hAnsi="Times New Roman"/>
          <w:color w:val="000000"/>
          <w:sz w:val="24"/>
          <w:szCs w:val="24"/>
        </w:rPr>
        <w:t>B</w:t>
      </w:r>
      <w:r w:rsidR="00D600B9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2F361A" w:rsidRPr="0050434F">
        <w:rPr>
          <w:rFonts w:ascii="Times New Roman" w:hAnsi="Times New Roman"/>
          <w:color w:val="000000"/>
          <w:sz w:val="24"/>
          <w:szCs w:val="24"/>
        </w:rPr>
        <w:t xml:space="preserve"> 2</w:t>
      </w:r>
      <w:r w:rsidR="001F0CCE">
        <w:rPr>
          <w:rFonts w:ascii="Times New Roman" w:hAnsi="Times New Roman"/>
          <w:color w:val="000000"/>
          <w:sz w:val="24"/>
          <w:szCs w:val="24"/>
        </w:rPr>
        <w:t>7</w:t>
      </w:r>
      <w:r w:rsidR="002F361A" w:rsidRPr="0050434F">
        <w:rPr>
          <w:rFonts w:ascii="Times New Roman" w:hAnsi="Times New Roman"/>
          <w:color w:val="000000"/>
          <w:sz w:val="24"/>
          <w:szCs w:val="24"/>
        </w:rPr>
        <w:t>.05.2020</w:t>
      </w:r>
    </w:p>
    <w:p w:rsidR="00B92392" w:rsidRPr="00193CEF" w:rsidRDefault="008439A1">
      <w:pPr>
        <w:rPr>
          <w:rFonts w:ascii="Times New Roman" w:hAnsi="Times New Roman"/>
          <w:b/>
          <w:color w:val="000000"/>
          <w:sz w:val="24"/>
          <w:szCs w:val="24"/>
        </w:rPr>
      </w:pPr>
      <w:r w:rsidRPr="00193CEF">
        <w:rPr>
          <w:rFonts w:ascii="Times New Roman" w:hAnsi="Times New Roman"/>
          <w:b/>
          <w:color w:val="000000"/>
          <w:sz w:val="24"/>
          <w:szCs w:val="24"/>
        </w:rPr>
        <w:t>Temat: Powinności obronne i kryzysowe władz, instytucji i obywateli</w:t>
      </w:r>
    </w:p>
    <w:p w:rsidR="002F361A" w:rsidRPr="00193CEF" w:rsidRDefault="002F361A" w:rsidP="00822561">
      <w:pPr>
        <w:spacing w:after="0"/>
        <w:rPr>
          <w:rFonts w:ascii="Times New Roman" w:hAnsi="Times New Roman"/>
          <w:i/>
          <w:color w:val="000000"/>
          <w:sz w:val="24"/>
          <w:szCs w:val="24"/>
        </w:rPr>
      </w:pPr>
      <w:r w:rsidRPr="00193CEF">
        <w:rPr>
          <w:rFonts w:ascii="Times New Roman" w:hAnsi="Times New Roman"/>
          <w:i/>
          <w:color w:val="000000"/>
          <w:sz w:val="24"/>
          <w:szCs w:val="24"/>
        </w:rPr>
        <w:t>Uczeń:</w:t>
      </w:r>
    </w:p>
    <w:p w:rsidR="002F361A" w:rsidRPr="00193CEF" w:rsidRDefault="002F361A" w:rsidP="00822561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/>
          <w:i/>
          <w:color w:val="000000"/>
          <w:sz w:val="24"/>
          <w:szCs w:val="24"/>
          <w:lang w:eastAsia="pl-PL"/>
        </w:rPr>
      </w:pPr>
      <w:r w:rsidRPr="00193CEF">
        <w:rPr>
          <w:rFonts w:ascii="Times New Roman" w:eastAsia="Times New Roman" w:hAnsi="Times New Roman"/>
          <w:i/>
          <w:color w:val="000000"/>
          <w:sz w:val="24"/>
          <w:szCs w:val="24"/>
          <w:lang w:eastAsia="pl-PL"/>
        </w:rPr>
        <w:t>rozumie  rolę świadczeń obywateli na rzecz obronności oraz zadań i kompetencji władz państwowych i samorządowych w tym zakresie</w:t>
      </w:r>
    </w:p>
    <w:p w:rsidR="002F361A" w:rsidRPr="00193CEF" w:rsidRDefault="002F361A" w:rsidP="002F361A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/>
          <w:i/>
          <w:color w:val="000000"/>
          <w:sz w:val="24"/>
          <w:szCs w:val="24"/>
          <w:lang w:eastAsia="pl-PL"/>
        </w:rPr>
      </w:pPr>
      <w:r w:rsidRPr="00193CEF">
        <w:rPr>
          <w:rFonts w:ascii="Times New Roman" w:eastAsia="Times New Roman" w:hAnsi="Times New Roman"/>
          <w:bCs/>
          <w:i/>
          <w:color w:val="000000"/>
          <w:sz w:val="24"/>
          <w:szCs w:val="24"/>
          <w:lang w:eastAsia="pl-PL"/>
        </w:rPr>
        <w:t>zna</w:t>
      </w:r>
      <w:r w:rsidRPr="00193CEF">
        <w:rPr>
          <w:rFonts w:ascii="Times New Roman" w:eastAsia="Times New Roman" w:hAnsi="Times New Roman"/>
          <w:b/>
          <w:bCs/>
          <w:i/>
          <w:color w:val="000000"/>
          <w:sz w:val="24"/>
          <w:szCs w:val="24"/>
          <w:lang w:eastAsia="pl-PL"/>
        </w:rPr>
        <w:t xml:space="preserve"> </w:t>
      </w:r>
      <w:r w:rsidRPr="00193CEF">
        <w:rPr>
          <w:rFonts w:ascii="Times New Roman" w:eastAsia="Times New Roman" w:hAnsi="Times New Roman"/>
          <w:i/>
          <w:color w:val="000000"/>
          <w:sz w:val="24"/>
          <w:szCs w:val="24"/>
          <w:lang w:eastAsia="pl-PL"/>
        </w:rPr>
        <w:t xml:space="preserve"> podstawowe zasady  zarządzania kryzysowego i rozumie jego istot</w:t>
      </w:r>
    </w:p>
    <w:p w:rsidR="002F361A" w:rsidRPr="00193CEF" w:rsidRDefault="002F361A" w:rsidP="002F361A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/>
          <w:i/>
          <w:color w:val="000000"/>
          <w:sz w:val="24"/>
          <w:szCs w:val="24"/>
          <w:lang w:eastAsia="pl-PL"/>
        </w:rPr>
      </w:pPr>
      <w:r w:rsidRPr="00193CEF">
        <w:rPr>
          <w:rFonts w:ascii="Times New Roman" w:eastAsia="Times New Roman" w:hAnsi="Times New Roman"/>
          <w:i/>
          <w:color w:val="000000"/>
          <w:sz w:val="24"/>
          <w:szCs w:val="24"/>
          <w:lang w:eastAsia="pl-PL"/>
        </w:rPr>
        <w:t>podaje przykłady zarządzeń, jakie mogą wydać władze w związku z kryzysem</w:t>
      </w:r>
    </w:p>
    <w:p w:rsidR="002F361A" w:rsidRPr="00193CEF" w:rsidRDefault="002F361A" w:rsidP="002F361A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/>
          <w:i/>
          <w:color w:val="000000"/>
          <w:sz w:val="24"/>
          <w:szCs w:val="24"/>
          <w:lang w:eastAsia="pl-PL"/>
        </w:rPr>
      </w:pPr>
      <w:r w:rsidRPr="00193CEF">
        <w:rPr>
          <w:rFonts w:ascii="Times New Roman" w:eastAsia="Times New Roman" w:hAnsi="Times New Roman"/>
          <w:i/>
          <w:color w:val="000000"/>
          <w:sz w:val="24"/>
          <w:szCs w:val="24"/>
          <w:lang w:eastAsia="pl-PL"/>
        </w:rPr>
        <w:t>wyjaśnia znaczenie pojęć „siatka bezpieczeństwa” i „infrastruktura krytyczna”</w:t>
      </w:r>
    </w:p>
    <w:p w:rsidR="002F361A" w:rsidRPr="0050434F" w:rsidRDefault="002F361A" w:rsidP="00822561">
      <w:pPr>
        <w:spacing w:after="0" w:line="240" w:lineRule="auto"/>
        <w:ind w:left="360"/>
        <w:rPr>
          <w:rFonts w:ascii="Times New Roman" w:hAnsi="Times New Roman"/>
          <w:b/>
          <w:color w:val="000000"/>
          <w:sz w:val="24"/>
          <w:szCs w:val="24"/>
        </w:rPr>
      </w:pPr>
      <w:r w:rsidRPr="0050434F"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br/>
      </w:r>
      <w:r w:rsidRPr="0050434F">
        <w:rPr>
          <w:rFonts w:ascii="Times New Roman" w:hAnsi="Times New Roman"/>
          <w:b/>
          <w:color w:val="000000"/>
          <w:sz w:val="24"/>
          <w:szCs w:val="24"/>
        </w:rPr>
        <w:t>Zagadnienia do tematu:</w:t>
      </w:r>
    </w:p>
    <w:p w:rsidR="002F361A" w:rsidRPr="0050434F" w:rsidRDefault="002F361A" w:rsidP="002F361A">
      <w:pPr>
        <w:spacing w:after="0"/>
        <w:rPr>
          <w:rFonts w:ascii="Times New Roman" w:hAnsi="Times New Roman"/>
          <w:color w:val="000000"/>
          <w:sz w:val="24"/>
          <w:szCs w:val="24"/>
        </w:rPr>
      </w:pPr>
      <w:r w:rsidRPr="0050434F">
        <w:rPr>
          <w:rFonts w:ascii="Times New Roman" w:hAnsi="Times New Roman"/>
          <w:color w:val="000000"/>
          <w:sz w:val="24"/>
          <w:szCs w:val="24"/>
        </w:rPr>
        <w:t>1. Administracja cywilna i wojskowa</w:t>
      </w:r>
    </w:p>
    <w:p w:rsidR="002F361A" w:rsidRPr="0050434F" w:rsidRDefault="002F361A" w:rsidP="002F361A">
      <w:pPr>
        <w:spacing w:after="0"/>
        <w:rPr>
          <w:rFonts w:ascii="Times New Roman" w:hAnsi="Times New Roman"/>
          <w:color w:val="000000"/>
          <w:sz w:val="24"/>
          <w:szCs w:val="24"/>
        </w:rPr>
      </w:pPr>
      <w:r w:rsidRPr="0050434F">
        <w:rPr>
          <w:rFonts w:ascii="Times New Roman" w:hAnsi="Times New Roman"/>
          <w:color w:val="000000"/>
          <w:sz w:val="24"/>
          <w:szCs w:val="24"/>
        </w:rPr>
        <w:t>2. Świadczenia osobiste i rzeczowe obywateli</w:t>
      </w:r>
    </w:p>
    <w:p w:rsidR="002F361A" w:rsidRPr="0050434F" w:rsidRDefault="002F361A" w:rsidP="002F361A">
      <w:pPr>
        <w:spacing w:after="0"/>
        <w:rPr>
          <w:rFonts w:ascii="Times New Roman" w:hAnsi="Times New Roman"/>
          <w:color w:val="000000"/>
          <w:sz w:val="24"/>
          <w:szCs w:val="24"/>
        </w:rPr>
      </w:pPr>
      <w:r w:rsidRPr="0050434F">
        <w:rPr>
          <w:rFonts w:ascii="Times New Roman" w:hAnsi="Times New Roman"/>
          <w:color w:val="000000"/>
          <w:sz w:val="24"/>
          <w:szCs w:val="24"/>
        </w:rPr>
        <w:t xml:space="preserve">3. Zarządzenie kryzysowe </w:t>
      </w:r>
    </w:p>
    <w:p w:rsidR="002F361A" w:rsidRPr="0050434F" w:rsidRDefault="002F361A" w:rsidP="002F361A">
      <w:pPr>
        <w:spacing w:after="0"/>
        <w:rPr>
          <w:rFonts w:ascii="Times New Roman" w:hAnsi="Times New Roman"/>
          <w:color w:val="000000"/>
          <w:sz w:val="24"/>
          <w:szCs w:val="24"/>
        </w:rPr>
      </w:pPr>
      <w:r w:rsidRPr="0050434F">
        <w:rPr>
          <w:rFonts w:ascii="Times New Roman" w:hAnsi="Times New Roman"/>
          <w:color w:val="000000"/>
          <w:sz w:val="24"/>
          <w:szCs w:val="24"/>
        </w:rPr>
        <w:t>4. Stany nadzwyczajne</w:t>
      </w:r>
    </w:p>
    <w:p w:rsidR="00837328" w:rsidRPr="0050434F" w:rsidRDefault="00837328" w:rsidP="002F361A">
      <w:pPr>
        <w:spacing w:after="0"/>
        <w:rPr>
          <w:rFonts w:ascii="Times New Roman" w:hAnsi="Times New Roman"/>
          <w:color w:val="000000"/>
          <w:sz w:val="24"/>
          <w:szCs w:val="24"/>
        </w:rPr>
      </w:pPr>
    </w:p>
    <w:p w:rsidR="00837328" w:rsidRPr="0050434F" w:rsidRDefault="00822561" w:rsidP="002F361A">
      <w:pPr>
        <w:spacing w:after="0"/>
        <w:rPr>
          <w:rFonts w:ascii="Times New Roman" w:hAnsi="Times New Roman"/>
          <w:color w:val="000000"/>
          <w:sz w:val="24"/>
          <w:szCs w:val="24"/>
        </w:rPr>
      </w:pPr>
      <w:r w:rsidRPr="0050434F">
        <w:rPr>
          <w:rFonts w:ascii="Times New Roman" w:hAnsi="Times New Roman"/>
          <w:noProof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raz 1" o:spid="_x0000_s1027" type="#_x0000_t75" style="position:absolute;margin-left:371.2pt;margin-top:8.05pt;width:386.35pt;height:254.25pt;z-index:251656704;visibility:visible">
            <v:imagedata r:id="rId5" o:title="" croptop="5580f" cropbottom="9450f" cropleft="10934f" cropright="11587f"/>
            <w10:wrap type="square"/>
          </v:shape>
        </w:pict>
      </w:r>
    </w:p>
    <w:p w:rsidR="00837328" w:rsidRPr="0050434F" w:rsidRDefault="00837328" w:rsidP="002F361A">
      <w:pPr>
        <w:spacing w:after="0"/>
        <w:rPr>
          <w:rFonts w:ascii="Times New Roman" w:hAnsi="Times New Roman"/>
          <w:color w:val="000000"/>
          <w:sz w:val="24"/>
          <w:szCs w:val="24"/>
        </w:rPr>
      </w:pPr>
      <w:r w:rsidRPr="0050434F">
        <w:rPr>
          <w:rFonts w:ascii="Times New Roman" w:hAnsi="Times New Roman"/>
          <w:color w:val="000000"/>
          <w:sz w:val="24"/>
          <w:szCs w:val="24"/>
        </w:rPr>
        <w:t>Tok pracy:</w:t>
      </w:r>
    </w:p>
    <w:p w:rsidR="00837328" w:rsidRPr="0050434F" w:rsidRDefault="00837328" w:rsidP="002F361A">
      <w:pPr>
        <w:spacing w:after="0"/>
        <w:rPr>
          <w:rFonts w:ascii="Times New Roman" w:hAnsi="Times New Roman"/>
          <w:color w:val="000000"/>
          <w:sz w:val="24"/>
          <w:szCs w:val="24"/>
        </w:rPr>
      </w:pPr>
      <w:r w:rsidRPr="0050434F">
        <w:rPr>
          <w:rFonts w:ascii="Times New Roman" w:hAnsi="Times New Roman"/>
          <w:b/>
          <w:color w:val="000000"/>
          <w:sz w:val="24"/>
          <w:szCs w:val="24"/>
        </w:rPr>
        <w:t>1. Przeczytaj</w:t>
      </w:r>
      <w:r w:rsidRPr="0050434F">
        <w:rPr>
          <w:rFonts w:ascii="Times New Roman" w:hAnsi="Times New Roman"/>
          <w:color w:val="000000"/>
          <w:sz w:val="24"/>
          <w:szCs w:val="24"/>
        </w:rPr>
        <w:t xml:space="preserve"> w podręczniku </w:t>
      </w:r>
      <w:r w:rsidR="00822561" w:rsidRPr="0050434F">
        <w:rPr>
          <w:rFonts w:ascii="Times New Roman" w:hAnsi="Times New Roman"/>
          <w:color w:val="000000"/>
          <w:sz w:val="24"/>
          <w:szCs w:val="24"/>
        </w:rPr>
        <w:t xml:space="preserve">(s 198) </w:t>
      </w:r>
      <w:r w:rsidRPr="0050434F">
        <w:rPr>
          <w:rFonts w:ascii="Times New Roman" w:hAnsi="Times New Roman"/>
          <w:color w:val="000000"/>
          <w:sz w:val="24"/>
          <w:szCs w:val="24"/>
        </w:rPr>
        <w:t xml:space="preserve">zagadnienie –administracja cywilna </w:t>
      </w:r>
      <w:r w:rsidR="00822561" w:rsidRPr="0050434F">
        <w:rPr>
          <w:rFonts w:ascii="Times New Roman" w:hAnsi="Times New Roman"/>
          <w:color w:val="000000"/>
          <w:sz w:val="24"/>
          <w:szCs w:val="24"/>
        </w:rPr>
        <w:br/>
      </w:r>
      <w:r w:rsidRPr="0050434F">
        <w:rPr>
          <w:rFonts w:ascii="Times New Roman" w:hAnsi="Times New Roman"/>
          <w:color w:val="000000"/>
          <w:sz w:val="24"/>
          <w:szCs w:val="24"/>
        </w:rPr>
        <w:t xml:space="preserve">i wojskowa –odszukaj </w:t>
      </w:r>
      <w:r w:rsidR="00822561" w:rsidRPr="0050434F">
        <w:rPr>
          <w:rFonts w:ascii="Times New Roman" w:hAnsi="Times New Roman"/>
          <w:color w:val="000000"/>
          <w:sz w:val="24"/>
          <w:szCs w:val="24"/>
        </w:rPr>
        <w:t xml:space="preserve">na schemacie, </w:t>
      </w:r>
      <w:r w:rsidRPr="0050434F">
        <w:rPr>
          <w:rFonts w:ascii="Times New Roman" w:hAnsi="Times New Roman"/>
          <w:color w:val="000000"/>
          <w:sz w:val="24"/>
          <w:szCs w:val="24"/>
        </w:rPr>
        <w:t>opisane w książce instytucje.</w:t>
      </w:r>
    </w:p>
    <w:p w:rsidR="00837328" w:rsidRPr="0050434F" w:rsidRDefault="00837328" w:rsidP="002F361A">
      <w:pPr>
        <w:spacing w:after="0"/>
        <w:rPr>
          <w:rFonts w:ascii="Times New Roman" w:hAnsi="Times New Roman"/>
          <w:color w:val="000000"/>
          <w:sz w:val="24"/>
          <w:szCs w:val="24"/>
        </w:rPr>
      </w:pPr>
    </w:p>
    <w:p w:rsidR="00837328" w:rsidRPr="0050434F" w:rsidRDefault="00837328" w:rsidP="00837328">
      <w:pPr>
        <w:spacing w:after="0"/>
        <w:jc w:val="center"/>
        <w:rPr>
          <w:rFonts w:ascii="Times New Roman" w:hAnsi="Times New Roman"/>
          <w:noProof/>
          <w:color w:val="000000"/>
          <w:sz w:val="24"/>
          <w:szCs w:val="24"/>
          <w:lang w:eastAsia="pl-PL"/>
        </w:rPr>
      </w:pPr>
    </w:p>
    <w:p w:rsidR="00822561" w:rsidRPr="0050434F" w:rsidRDefault="00822561" w:rsidP="00837328">
      <w:pPr>
        <w:spacing w:after="0"/>
        <w:jc w:val="center"/>
        <w:rPr>
          <w:rFonts w:ascii="Times New Roman" w:hAnsi="Times New Roman"/>
          <w:noProof/>
          <w:color w:val="000000"/>
          <w:sz w:val="24"/>
          <w:szCs w:val="24"/>
          <w:lang w:eastAsia="pl-PL"/>
        </w:rPr>
      </w:pPr>
    </w:p>
    <w:p w:rsidR="00822561" w:rsidRPr="0050434F" w:rsidRDefault="00822561" w:rsidP="00837328">
      <w:pPr>
        <w:spacing w:after="0"/>
        <w:jc w:val="center"/>
        <w:rPr>
          <w:rFonts w:ascii="Times New Roman" w:hAnsi="Times New Roman"/>
          <w:noProof/>
          <w:color w:val="000000"/>
          <w:sz w:val="24"/>
          <w:szCs w:val="24"/>
          <w:lang w:eastAsia="pl-PL"/>
        </w:rPr>
      </w:pPr>
    </w:p>
    <w:p w:rsidR="00822561" w:rsidRPr="0050434F" w:rsidRDefault="00822561" w:rsidP="00837328">
      <w:pPr>
        <w:spacing w:after="0"/>
        <w:jc w:val="center"/>
        <w:rPr>
          <w:rFonts w:ascii="Times New Roman" w:hAnsi="Times New Roman"/>
          <w:noProof/>
          <w:color w:val="000000"/>
          <w:sz w:val="24"/>
          <w:szCs w:val="24"/>
          <w:lang w:eastAsia="pl-PL"/>
        </w:rPr>
      </w:pPr>
    </w:p>
    <w:p w:rsidR="00822561" w:rsidRPr="0050434F" w:rsidRDefault="00822561" w:rsidP="00837328">
      <w:pPr>
        <w:spacing w:after="0"/>
        <w:jc w:val="center"/>
        <w:rPr>
          <w:rFonts w:ascii="Times New Roman" w:hAnsi="Times New Roman"/>
          <w:noProof/>
          <w:color w:val="000000"/>
          <w:sz w:val="24"/>
          <w:szCs w:val="24"/>
          <w:lang w:eastAsia="pl-PL"/>
        </w:rPr>
      </w:pPr>
    </w:p>
    <w:p w:rsidR="00822561" w:rsidRPr="0050434F" w:rsidRDefault="00822561" w:rsidP="00837328">
      <w:pPr>
        <w:spacing w:after="0"/>
        <w:jc w:val="center"/>
        <w:rPr>
          <w:rFonts w:ascii="Times New Roman" w:hAnsi="Times New Roman"/>
          <w:noProof/>
          <w:color w:val="000000"/>
          <w:sz w:val="24"/>
          <w:szCs w:val="24"/>
          <w:lang w:eastAsia="pl-PL"/>
        </w:rPr>
      </w:pPr>
    </w:p>
    <w:p w:rsidR="00822561" w:rsidRPr="0050434F" w:rsidRDefault="00822561" w:rsidP="00837328">
      <w:pPr>
        <w:spacing w:after="0"/>
        <w:jc w:val="center"/>
        <w:rPr>
          <w:rFonts w:ascii="Times New Roman" w:hAnsi="Times New Roman"/>
          <w:noProof/>
          <w:color w:val="000000"/>
          <w:sz w:val="24"/>
          <w:szCs w:val="24"/>
          <w:lang w:eastAsia="pl-PL"/>
        </w:rPr>
      </w:pPr>
    </w:p>
    <w:p w:rsidR="00822561" w:rsidRPr="0050434F" w:rsidRDefault="00822561" w:rsidP="00837328">
      <w:pPr>
        <w:spacing w:after="0"/>
        <w:jc w:val="center"/>
        <w:rPr>
          <w:rFonts w:ascii="Times New Roman" w:hAnsi="Times New Roman"/>
          <w:noProof/>
          <w:color w:val="000000"/>
          <w:sz w:val="24"/>
          <w:szCs w:val="24"/>
          <w:lang w:eastAsia="pl-PL"/>
        </w:rPr>
      </w:pPr>
    </w:p>
    <w:p w:rsidR="00822561" w:rsidRPr="0050434F" w:rsidRDefault="00822561" w:rsidP="00837328">
      <w:pPr>
        <w:spacing w:after="0"/>
        <w:jc w:val="center"/>
        <w:rPr>
          <w:rFonts w:ascii="Times New Roman" w:hAnsi="Times New Roman"/>
          <w:noProof/>
          <w:color w:val="000000"/>
          <w:sz w:val="24"/>
          <w:szCs w:val="24"/>
          <w:lang w:eastAsia="pl-PL"/>
        </w:rPr>
      </w:pPr>
    </w:p>
    <w:p w:rsidR="00822561" w:rsidRPr="0050434F" w:rsidRDefault="00822561" w:rsidP="00837328">
      <w:pPr>
        <w:spacing w:after="0"/>
        <w:jc w:val="center"/>
        <w:rPr>
          <w:rFonts w:ascii="Times New Roman" w:hAnsi="Times New Roman"/>
          <w:noProof/>
          <w:color w:val="000000"/>
          <w:sz w:val="24"/>
          <w:szCs w:val="24"/>
          <w:lang w:eastAsia="pl-PL"/>
        </w:rPr>
      </w:pPr>
    </w:p>
    <w:p w:rsidR="00822561" w:rsidRPr="0050434F" w:rsidRDefault="00822561" w:rsidP="00837328">
      <w:pPr>
        <w:spacing w:after="0"/>
        <w:jc w:val="center"/>
        <w:rPr>
          <w:rFonts w:ascii="Times New Roman" w:hAnsi="Times New Roman"/>
          <w:noProof/>
          <w:color w:val="000000"/>
          <w:sz w:val="24"/>
          <w:szCs w:val="24"/>
          <w:lang w:eastAsia="pl-PL"/>
        </w:rPr>
      </w:pPr>
    </w:p>
    <w:p w:rsidR="00822561" w:rsidRPr="0050434F" w:rsidRDefault="00822561" w:rsidP="00837328">
      <w:pPr>
        <w:spacing w:after="0"/>
        <w:jc w:val="center"/>
        <w:rPr>
          <w:rFonts w:ascii="Times New Roman" w:hAnsi="Times New Roman"/>
          <w:noProof/>
          <w:color w:val="000000"/>
          <w:sz w:val="24"/>
          <w:szCs w:val="24"/>
          <w:lang w:eastAsia="pl-PL"/>
        </w:rPr>
      </w:pPr>
    </w:p>
    <w:p w:rsidR="00837328" w:rsidRPr="0050434F" w:rsidRDefault="00837328" w:rsidP="00837328">
      <w:pPr>
        <w:spacing w:after="0"/>
        <w:jc w:val="center"/>
        <w:rPr>
          <w:rFonts w:ascii="Times New Roman" w:hAnsi="Times New Roman"/>
          <w:noProof/>
          <w:color w:val="000000"/>
          <w:sz w:val="24"/>
          <w:szCs w:val="24"/>
          <w:lang w:eastAsia="pl-PL"/>
        </w:rPr>
      </w:pPr>
    </w:p>
    <w:p w:rsidR="00822561" w:rsidRPr="0050434F" w:rsidRDefault="00822561" w:rsidP="00822561">
      <w:pPr>
        <w:spacing w:after="0"/>
        <w:rPr>
          <w:rFonts w:ascii="Times New Roman" w:hAnsi="Times New Roman"/>
          <w:noProof/>
          <w:color w:val="000000"/>
          <w:sz w:val="24"/>
          <w:szCs w:val="24"/>
          <w:lang w:eastAsia="pl-PL"/>
        </w:rPr>
      </w:pPr>
      <w:r w:rsidRPr="0050434F">
        <w:rPr>
          <w:rFonts w:ascii="Times New Roman" w:hAnsi="Times New Roman"/>
          <w:b/>
          <w:noProof/>
          <w:color w:val="000000"/>
          <w:sz w:val="24"/>
          <w:szCs w:val="24"/>
          <w:lang w:eastAsia="pl-PL"/>
        </w:rPr>
        <w:lastRenderedPageBreak/>
        <w:t>2. Zapoznaj się</w:t>
      </w:r>
      <w:r w:rsidRPr="0050434F">
        <w:rPr>
          <w:rFonts w:ascii="Times New Roman" w:hAnsi="Times New Roman"/>
          <w:noProof/>
          <w:color w:val="000000"/>
          <w:sz w:val="24"/>
          <w:szCs w:val="24"/>
          <w:lang w:eastAsia="pl-PL"/>
        </w:rPr>
        <w:t xml:space="preserve"> obowiązkami obywateli RP w zakresie obronności , zwroć szcególną uwage na świadczeniaosobiste, i rzeczowe.</w:t>
      </w:r>
    </w:p>
    <w:p w:rsidR="00837328" w:rsidRPr="0050434F" w:rsidRDefault="00822561" w:rsidP="00822561">
      <w:pPr>
        <w:spacing w:after="0"/>
        <w:rPr>
          <w:rFonts w:ascii="Times New Roman" w:hAnsi="Times New Roman"/>
          <w:noProof/>
          <w:color w:val="000000"/>
          <w:sz w:val="24"/>
          <w:szCs w:val="24"/>
          <w:lang w:eastAsia="pl-PL"/>
        </w:rPr>
      </w:pPr>
      <w:r w:rsidRPr="0050434F">
        <w:rPr>
          <w:rFonts w:ascii="Times New Roman" w:hAnsi="Times New Roman"/>
          <w:b/>
          <w:noProof/>
          <w:color w:val="000000"/>
          <w:sz w:val="24"/>
          <w:szCs w:val="24"/>
          <w:lang w:eastAsia="pl-PL"/>
        </w:rPr>
        <w:t>Zastanów się</w:t>
      </w:r>
      <w:r w:rsidRPr="0050434F">
        <w:rPr>
          <w:rFonts w:ascii="Times New Roman" w:hAnsi="Times New Roman"/>
          <w:noProof/>
          <w:color w:val="000000"/>
          <w:sz w:val="24"/>
          <w:szCs w:val="24"/>
          <w:lang w:eastAsia="pl-PL"/>
        </w:rPr>
        <w:t xml:space="preserve"> co odróżnia te świadczenia od świadczeń szczególnych (podr.s 199-200)</w:t>
      </w:r>
    </w:p>
    <w:p w:rsidR="00822561" w:rsidRPr="0050434F" w:rsidRDefault="00822561" w:rsidP="00571795">
      <w:pPr>
        <w:spacing w:after="0"/>
        <w:rPr>
          <w:rFonts w:ascii="Times New Roman" w:hAnsi="Times New Roman"/>
          <w:color w:val="000000"/>
          <w:sz w:val="24"/>
          <w:szCs w:val="24"/>
        </w:rPr>
      </w:pPr>
    </w:p>
    <w:p w:rsidR="00822561" w:rsidRPr="0050434F" w:rsidRDefault="00822561" w:rsidP="00571795">
      <w:pPr>
        <w:spacing w:after="0"/>
        <w:rPr>
          <w:rFonts w:ascii="Times New Roman" w:hAnsi="Times New Roman"/>
          <w:color w:val="000000"/>
          <w:sz w:val="24"/>
          <w:szCs w:val="24"/>
        </w:rPr>
      </w:pPr>
      <w:r w:rsidRPr="0050434F">
        <w:rPr>
          <w:rFonts w:ascii="Times New Roman" w:hAnsi="Times New Roman"/>
          <w:noProof/>
          <w:sz w:val="24"/>
          <w:szCs w:val="24"/>
        </w:rPr>
        <w:pict>
          <v:shape id="_x0000_s1026" type="#_x0000_t75" alt="https://g0.gazetaprawna.pl/p/_wspolne/pliki/3219000/3219727-swiadczenia-na-rzecz-obrony.jpg" style="position:absolute;margin-left:337.4pt;margin-top:.95pt;width:416.25pt;height:469.5pt;z-index:251655680">
            <v:imagedata r:id="rId6" r:href="rId7"/>
            <w10:wrap type="square"/>
          </v:shape>
        </w:pict>
      </w:r>
    </w:p>
    <w:p w:rsidR="00822561" w:rsidRPr="0050434F" w:rsidRDefault="00822561" w:rsidP="00571795">
      <w:pPr>
        <w:spacing w:after="0"/>
        <w:rPr>
          <w:rFonts w:ascii="Times New Roman" w:hAnsi="Times New Roman"/>
          <w:color w:val="000000"/>
          <w:sz w:val="24"/>
          <w:szCs w:val="24"/>
        </w:rPr>
      </w:pPr>
    </w:p>
    <w:p w:rsidR="002902EA" w:rsidRPr="0050434F" w:rsidRDefault="002902EA" w:rsidP="00571795">
      <w:pPr>
        <w:spacing w:after="0"/>
        <w:rPr>
          <w:rFonts w:ascii="Times New Roman" w:hAnsi="Times New Roman"/>
          <w:sz w:val="24"/>
          <w:szCs w:val="24"/>
        </w:rPr>
      </w:pPr>
      <w:r w:rsidRPr="0050434F">
        <w:rPr>
          <w:rFonts w:ascii="Times New Roman" w:hAnsi="Times New Roman"/>
          <w:color w:val="000000"/>
          <w:sz w:val="24"/>
          <w:szCs w:val="24"/>
        </w:rPr>
        <w:t>Formy powinności obronnych obywateli Rzeczpospolitej Polskiej.</w:t>
      </w:r>
      <w:r w:rsidRPr="0050434F">
        <w:rPr>
          <w:rFonts w:ascii="Times New Roman" w:hAnsi="Times New Roman"/>
          <w:color w:val="000000"/>
          <w:sz w:val="24"/>
          <w:szCs w:val="24"/>
        </w:rPr>
        <w:br/>
        <w:t>a) pełnienie służby wojskowej;</w:t>
      </w:r>
      <w:r w:rsidRPr="0050434F">
        <w:rPr>
          <w:rFonts w:ascii="Times New Roman" w:hAnsi="Times New Roman"/>
          <w:color w:val="000000"/>
          <w:sz w:val="24"/>
          <w:szCs w:val="24"/>
        </w:rPr>
        <w:br/>
        <w:t>b) wykonywanie obowiązków wynikających z nadanych przydziałów kryzysowych i mobilizacyjnych;</w:t>
      </w:r>
      <w:r w:rsidRPr="0050434F">
        <w:rPr>
          <w:rFonts w:ascii="Times New Roman" w:hAnsi="Times New Roman"/>
          <w:color w:val="000000"/>
          <w:sz w:val="24"/>
          <w:szCs w:val="24"/>
        </w:rPr>
        <w:br/>
        <w:t>c) świadczenie pracy w ramach pracowniczych przydziałów mobilizacyjnych;</w:t>
      </w:r>
      <w:r w:rsidRPr="0050434F">
        <w:rPr>
          <w:rFonts w:ascii="Times New Roman" w:hAnsi="Times New Roman"/>
          <w:color w:val="000000"/>
          <w:sz w:val="24"/>
          <w:szCs w:val="24"/>
        </w:rPr>
        <w:br/>
        <w:t>d) pełnienie służby w obronie cywilnej;</w:t>
      </w:r>
      <w:r w:rsidRPr="0050434F">
        <w:rPr>
          <w:rFonts w:ascii="Times New Roman" w:hAnsi="Times New Roman"/>
          <w:color w:val="000000"/>
          <w:sz w:val="24"/>
          <w:szCs w:val="24"/>
        </w:rPr>
        <w:br/>
        <w:t>e) odbywanie edukacji dla bezpieczeństwa;</w:t>
      </w:r>
      <w:r w:rsidRPr="0050434F">
        <w:rPr>
          <w:rFonts w:ascii="Times New Roman" w:hAnsi="Times New Roman"/>
          <w:color w:val="000000"/>
          <w:sz w:val="24"/>
          <w:szCs w:val="24"/>
        </w:rPr>
        <w:br/>
        <w:t>f) uczestniczenie w samoobronie ludności;</w:t>
      </w:r>
      <w:r w:rsidRPr="0050434F">
        <w:rPr>
          <w:rFonts w:ascii="Times New Roman" w:hAnsi="Times New Roman"/>
          <w:color w:val="000000"/>
          <w:sz w:val="24"/>
          <w:szCs w:val="24"/>
        </w:rPr>
        <w:br/>
        <w:t>g) odbywanie ćwiczeń w jednostkach przewidzianych do militaryzacji i pełnienie służby w jednostkach zmilitaryzowanych;</w:t>
      </w:r>
    </w:p>
    <w:p w:rsidR="002902EA" w:rsidRPr="0050434F" w:rsidRDefault="002902EA" w:rsidP="00571795">
      <w:pPr>
        <w:spacing w:after="0"/>
        <w:rPr>
          <w:rFonts w:ascii="Times New Roman" w:hAnsi="Times New Roman"/>
          <w:sz w:val="24"/>
          <w:szCs w:val="24"/>
        </w:rPr>
      </w:pPr>
    </w:p>
    <w:p w:rsidR="00822561" w:rsidRPr="0050434F" w:rsidRDefault="00822561" w:rsidP="00CB777F">
      <w:pPr>
        <w:spacing w:after="0"/>
        <w:rPr>
          <w:rFonts w:ascii="Times New Roman" w:hAnsi="Times New Roman"/>
          <w:color w:val="000000"/>
          <w:sz w:val="24"/>
          <w:szCs w:val="24"/>
        </w:rPr>
      </w:pPr>
    </w:p>
    <w:p w:rsidR="00822561" w:rsidRPr="0050434F" w:rsidRDefault="00822561" w:rsidP="00CB777F">
      <w:pPr>
        <w:spacing w:after="0"/>
        <w:rPr>
          <w:rFonts w:ascii="Times New Roman" w:hAnsi="Times New Roman"/>
          <w:color w:val="000000"/>
          <w:sz w:val="24"/>
          <w:szCs w:val="24"/>
        </w:rPr>
      </w:pPr>
    </w:p>
    <w:p w:rsidR="00CB777F" w:rsidRPr="0050434F" w:rsidRDefault="002902EA" w:rsidP="00CB777F">
      <w:pPr>
        <w:spacing w:after="0"/>
        <w:rPr>
          <w:rFonts w:ascii="Times New Roman" w:hAnsi="Times New Roman"/>
          <w:sz w:val="24"/>
          <w:szCs w:val="24"/>
        </w:rPr>
      </w:pPr>
      <w:r w:rsidRPr="0050434F">
        <w:rPr>
          <w:rFonts w:ascii="Times New Roman" w:hAnsi="Times New Roman"/>
          <w:color w:val="000000"/>
          <w:sz w:val="24"/>
          <w:szCs w:val="24"/>
        </w:rPr>
        <w:t>Rodzaje świadczeń obywateli</w:t>
      </w:r>
      <w:r w:rsidR="00CB777F" w:rsidRPr="0050434F">
        <w:rPr>
          <w:rFonts w:ascii="Times New Roman" w:hAnsi="Times New Roman"/>
          <w:sz w:val="24"/>
          <w:szCs w:val="24"/>
        </w:rPr>
        <w:t xml:space="preserve">: </w:t>
      </w:r>
    </w:p>
    <w:p w:rsidR="00CB777F" w:rsidRPr="0050434F" w:rsidRDefault="00CB777F" w:rsidP="00CB777F">
      <w:pPr>
        <w:spacing w:after="0"/>
        <w:rPr>
          <w:rFonts w:ascii="Times New Roman" w:hAnsi="Times New Roman"/>
          <w:sz w:val="24"/>
          <w:szCs w:val="24"/>
        </w:rPr>
      </w:pPr>
      <w:r w:rsidRPr="0050434F">
        <w:rPr>
          <w:rFonts w:ascii="Times New Roman" w:hAnsi="Times New Roman"/>
          <w:sz w:val="24"/>
          <w:szCs w:val="24"/>
        </w:rPr>
        <w:t xml:space="preserve">- </w:t>
      </w:r>
      <w:r w:rsidRPr="0050434F">
        <w:rPr>
          <w:rFonts w:ascii="Times New Roman" w:hAnsi="Times New Roman"/>
          <w:b/>
          <w:sz w:val="24"/>
          <w:szCs w:val="24"/>
        </w:rPr>
        <w:t xml:space="preserve">świadczenia osobiste </w:t>
      </w:r>
      <w:r w:rsidRPr="0050434F">
        <w:rPr>
          <w:rFonts w:ascii="Times New Roman" w:hAnsi="Times New Roman"/>
          <w:sz w:val="24"/>
          <w:szCs w:val="24"/>
        </w:rPr>
        <w:t>polegają na wykonaniu w ustalonym czasie rożnego rodzaju prac doraźnych na rzecz przygotowania obronnego państwa;</w:t>
      </w:r>
    </w:p>
    <w:p w:rsidR="00CB777F" w:rsidRPr="0050434F" w:rsidRDefault="00CB777F" w:rsidP="00CB777F">
      <w:pPr>
        <w:spacing w:after="0"/>
        <w:rPr>
          <w:rFonts w:ascii="Times New Roman" w:hAnsi="Times New Roman"/>
          <w:sz w:val="24"/>
          <w:szCs w:val="24"/>
        </w:rPr>
      </w:pPr>
      <w:r w:rsidRPr="0050434F">
        <w:rPr>
          <w:rFonts w:ascii="Times New Roman" w:hAnsi="Times New Roman"/>
          <w:sz w:val="24"/>
          <w:szCs w:val="24"/>
        </w:rPr>
        <w:t xml:space="preserve">- </w:t>
      </w:r>
      <w:r w:rsidRPr="0050434F">
        <w:rPr>
          <w:rFonts w:ascii="Times New Roman" w:hAnsi="Times New Roman"/>
          <w:b/>
          <w:sz w:val="24"/>
          <w:szCs w:val="24"/>
        </w:rPr>
        <w:t>świadczenia rzeczowe</w:t>
      </w:r>
      <w:r w:rsidRPr="0050434F">
        <w:rPr>
          <w:rFonts w:ascii="Times New Roman" w:hAnsi="Times New Roman"/>
          <w:sz w:val="24"/>
          <w:szCs w:val="24"/>
        </w:rPr>
        <w:t xml:space="preserve"> polegają na oddaniu do używania posiadanych rzeczy ruchomych i nieruchomości na cele obronne państwa;</w:t>
      </w:r>
    </w:p>
    <w:p w:rsidR="00CB777F" w:rsidRPr="0050434F" w:rsidRDefault="00CB777F" w:rsidP="00CB777F">
      <w:pPr>
        <w:spacing w:after="0"/>
        <w:rPr>
          <w:rFonts w:ascii="Times New Roman" w:hAnsi="Times New Roman"/>
          <w:sz w:val="24"/>
          <w:szCs w:val="24"/>
        </w:rPr>
      </w:pPr>
      <w:r w:rsidRPr="0050434F">
        <w:rPr>
          <w:rFonts w:ascii="Times New Roman" w:hAnsi="Times New Roman"/>
          <w:sz w:val="24"/>
          <w:szCs w:val="24"/>
        </w:rPr>
        <w:t xml:space="preserve">- </w:t>
      </w:r>
      <w:r w:rsidRPr="0050434F">
        <w:rPr>
          <w:rFonts w:ascii="Times New Roman" w:hAnsi="Times New Roman"/>
          <w:b/>
          <w:sz w:val="24"/>
          <w:szCs w:val="24"/>
        </w:rPr>
        <w:t>świadczenia szczególne</w:t>
      </w:r>
      <w:r w:rsidRPr="0050434F">
        <w:rPr>
          <w:rFonts w:ascii="Times New Roman" w:hAnsi="Times New Roman"/>
          <w:sz w:val="24"/>
          <w:szCs w:val="24"/>
        </w:rPr>
        <w:t xml:space="preserve"> polegają na odpłatnym dostosowaniu, przystosowaniu, gromadzeniu, przechowywaniu i konserwacji odpowiednio nieruchomości, obiektów budowlanych (przebudowywanych i rozbudowywanych), przedmiotów niezbędnych do wykonania zadań na rzecz Sił Zbrojnych.</w:t>
      </w:r>
    </w:p>
    <w:p w:rsidR="002902EA" w:rsidRPr="0050434F" w:rsidRDefault="002902EA" w:rsidP="00822561">
      <w:pPr>
        <w:spacing w:after="0"/>
        <w:rPr>
          <w:rFonts w:ascii="Times New Roman" w:hAnsi="Times New Roman"/>
          <w:sz w:val="24"/>
          <w:szCs w:val="24"/>
        </w:rPr>
      </w:pPr>
      <w:r w:rsidRPr="0050434F">
        <w:rPr>
          <w:rFonts w:ascii="Times New Roman" w:hAnsi="Times New Roman"/>
          <w:color w:val="000000"/>
          <w:sz w:val="24"/>
          <w:szCs w:val="24"/>
        </w:rPr>
        <w:br/>
      </w:r>
    </w:p>
    <w:p w:rsidR="002902EA" w:rsidRPr="0050434F" w:rsidRDefault="002902EA" w:rsidP="00837328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822561" w:rsidRPr="0050434F" w:rsidRDefault="00822561" w:rsidP="00837328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822561" w:rsidRPr="0050434F" w:rsidRDefault="00822561" w:rsidP="00837328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2902EA" w:rsidRPr="0050434F" w:rsidRDefault="00CB777F" w:rsidP="00837328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50434F">
        <w:rPr>
          <w:rStyle w:val="Pogrubienie"/>
          <w:rFonts w:ascii="Times New Roman" w:hAnsi="Times New Roman"/>
          <w:sz w:val="24"/>
          <w:szCs w:val="24"/>
          <w:u w:val="single"/>
        </w:rPr>
        <w:t>Świadczenia osobiste</w:t>
      </w:r>
    </w:p>
    <w:p w:rsidR="002902EA" w:rsidRPr="0050434F" w:rsidRDefault="002902EA" w:rsidP="00822561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50434F">
        <w:rPr>
          <w:rFonts w:ascii="Times New Roman" w:hAnsi="Times New Roman"/>
          <w:sz w:val="24"/>
          <w:szCs w:val="24"/>
        </w:rPr>
        <w:pict>
          <v:shape id="_x0000_i1025" type="#_x0000_t75" alt="https://wszwbialystok.wp.mil.pl/u/pages/gmi/2017/12/swiadczenia_osobiste.jpg" style="width:655.2pt;height:441.6pt">
            <v:imagedata r:id="rId8" r:href="rId9"/>
          </v:shape>
        </w:pict>
      </w:r>
    </w:p>
    <w:p w:rsidR="00CB777F" w:rsidRPr="0050434F" w:rsidRDefault="00CB777F" w:rsidP="00822561">
      <w:pPr>
        <w:spacing w:after="0"/>
        <w:jc w:val="center"/>
        <w:rPr>
          <w:rStyle w:val="Pogrubienie"/>
          <w:rFonts w:ascii="Times New Roman" w:hAnsi="Times New Roman"/>
          <w:sz w:val="24"/>
          <w:szCs w:val="24"/>
          <w:u w:val="single"/>
        </w:rPr>
      </w:pPr>
      <w:r w:rsidRPr="0050434F">
        <w:rPr>
          <w:rStyle w:val="Pogrubienie"/>
          <w:rFonts w:ascii="Times New Roman" w:hAnsi="Times New Roman"/>
          <w:sz w:val="24"/>
          <w:szCs w:val="24"/>
          <w:u w:val="single"/>
        </w:rPr>
        <w:lastRenderedPageBreak/>
        <w:t>Świadczenia rzeczowe</w:t>
      </w:r>
    </w:p>
    <w:p w:rsidR="00CB777F" w:rsidRPr="0050434F" w:rsidRDefault="00CB777F" w:rsidP="00CB777F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50434F">
        <w:rPr>
          <w:rFonts w:ascii="Times New Roman" w:hAnsi="Times New Roman"/>
          <w:sz w:val="24"/>
          <w:szCs w:val="24"/>
        </w:rPr>
        <w:pict>
          <v:shape id="_x0000_i1026" type="#_x0000_t75" alt="https://wszwbialystok.wp.mil.pl/u/pages/gmi/2017/12/swiadczenia_rzeczowe.jpg" style="width:682.8pt;height:459pt">
            <v:imagedata r:id="rId10" r:href="rId11"/>
          </v:shape>
        </w:pict>
      </w:r>
    </w:p>
    <w:p w:rsidR="00CB777F" w:rsidRPr="0050434F" w:rsidRDefault="00CB777F" w:rsidP="00CB777F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CB777F" w:rsidRPr="0050434F" w:rsidRDefault="00CB777F" w:rsidP="00CB777F">
      <w:pPr>
        <w:spacing w:after="0"/>
        <w:jc w:val="center"/>
        <w:rPr>
          <w:rStyle w:val="Pogrubienie"/>
          <w:rFonts w:ascii="Times New Roman" w:hAnsi="Times New Roman"/>
          <w:sz w:val="24"/>
          <w:szCs w:val="24"/>
          <w:u w:val="single"/>
        </w:rPr>
      </w:pPr>
    </w:p>
    <w:p w:rsidR="00CB777F" w:rsidRPr="0050434F" w:rsidRDefault="00CB777F" w:rsidP="00CB777F">
      <w:pPr>
        <w:spacing w:after="0"/>
        <w:jc w:val="center"/>
        <w:rPr>
          <w:rStyle w:val="Pogrubienie"/>
          <w:rFonts w:ascii="Times New Roman" w:hAnsi="Times New Roman"/>
          <w:sz w:val="24"/>
          <w:szCs w:val="24"/>
          <w:u w:val="single"/>
        </w:rPr>
      </w:pPr>
    </w:p>
    <w:p w:rsidR="00CB777F" w:rsidRPr="0050434F" w:rsidRDefault="00CB777F" w:rsidP="00CB777F">
      <w:pPr>
        <w:spacing w:after="0"/>
        <w:jc w:val="center"/>
        <w:rPr>
          <w:rStyle w:val="Pogrubienie"/>
          <w:rFonts w:ascii="Times New Roman" w:hAnsi="Times New Roman"/>
          <w:sz w:val="24"/>
          <w:szCs w:val="24"/>
          <w:u w:val="single"/>
        </w:rPr>
      </w:pPr>
    </w:p>
    <w:p w:rsidR="00CB777F" w:rsidRPr="0050434F" w:rsidRDefault="00CB777F" w:rsidP="00CB777F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50434F">
        <w:rPr>
          <w:rStyle w:val="Pogrubienie"/>
          <w:rFonts w:ascii="Times New Roman" w:hAnsi="Times New Roman"/>
          <w:sz w:val="24"/>
          <w:szCs w:val="24"/>
          <w:u w:val="single"/>
        </w:rPr>
        <w:t>Świadczenia szczególne</w:t>
      </w:r>
    </w:p>
    <w:p w:rsidR="00CB777F" w:rsidRPr="0050434F" w:rsidRDefault="00CB777F" w:rsidP="00CB777F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50434F">
        <w:rPr>
          <w:rFonts w:ascii="Times New Roman" w:hAnsi="Times New Roman"/>
          <w:sz w:val="24"/>
          <w:szCs w:val="24"/>
        </w:rPr>
        <w:pict>
          <v:shape id="_x0000_i1027" type="#_x0000_t75" alt="https://wszwbialystok.wp.mil.pl/u/pages/gmi/2017/12/swiadczenia_szczegolne.jpg" style="width:729.6pt;height:360.6pt">
            <v:imagedata r:id="rId12" r:href="rId13"/>
          </v:shape>
        </w:pict>
      </w:r>
    </w:p>
    <w:p w:rsidR="00CB777F" w:rsidRPr="0050434F" w:rsidRDefault="00CB777F" w:rsidP="00CB777F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CB777F" w:rsidRPr="0050434F" w:rsidRDefault="00CB777F" w:rsidP="00CB777F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CB777F" w:rsidRPr="0050434F" w:rsidRDefault="00CB777F" w:rsidP="00CB777F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CB777F" w:rsidRPr="0050434F" w:rsidRDefault="00CB777F" w:rsidP="00CB777F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822561" w:rsidRPr="0050434F" w:rsidRDefault="00822561" w:rsidP="00CB777F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822561" w:rsidRPr="0050434F" w:rsidRDefault="00822561" w:rsidP="00CB777F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822561" w:rsidRPr="0050434F" w:rsidRDefault="00822561" w:rsidP="00CB777F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822561" w:rsidRPr="0050434F" w:rsidRDefault="00822561" w:rsidP="00CB777F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822561" w:rsidRPr="0050434F" w:rsidRDefault="00986345" w:rsidP="0050434F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3. </w:t>
      </w:r>
      <w:r w:rsidRPr="00986345">
        <w:rPr>
          <w:rFonts w:ascii="Times New Roman" w:hAnsi="Times New Roman"/>
          <w:b/>
          <w:sz w:val="24"/>
          <w:szCs w:val="24"/>
        </w:rPr>
        <w:t>Przeczytaj</w:t>
      </w:r>
      <w:r>
        <w:rPr>
          <w:rFonts w:ascii="Times New Roman" w:hAnsi="Times New Roman"/>
          <w:sz w:val="24"/>
          <w:szCs w:val="24"/>
        </w:rPr>
        <w:t xml:space="preserve"> informacje o zarządzaniu kryzysowym i stanach nadzwyczajnych</w:t>
      </w:r>
      <w:r w:rsidR="00CB7BBD">
        <w:rPr>
          <w:rFonts w:ascii="Times New Roman" w:hAnsi="Times New Roman"/>
          <w:sz w:val="24"/>
          <w:szCs w:val="24"/>
        </w:rPr>
        <w:t>.</w:t>
      </w:r>
    </w:p>
    <w:p w:rsidR="00822561" w:rsidRPr="0050434F" w:rsidRDefault="0050434F" w:rsidP="00CB777F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50434F">
        <w:rPr>
          <w:rFonts w:ascii="Times New Roman" w:hAnsi="Times New Roman"/>
          <w:noProof/>
          <w:sz w:val="24"/>
          <w:szCs w:val="24"/>
        </w:rPr>
        <w:pict>
          <v:shape id="_x0000_s1029" type="#_x0000_t75" alt="" style="position:absolute;left:0;text-align:left;margin-left:446.75pt;margin-top:13.5pt;width:311.55pt;height:254.9pt;z-index:251657728">
            <v:imagedata r:id="rId14" r:href="rId15"/>
            <w10:wrap type="square"/>
          </v:shape>
        </w:pict>
      </w:r>
    </w:p>
    <w:p w:rsidR="0050434F" w:rsidRPr="0050434F" w:rsidRDefault="0050434F" w:rsidP="0050434F">
      <w:pPr>
        <w:spacing w:after="0"/>
        <w:rPr>
          <w:rFonts w:ascii="Times New Roman" w:hAnsi="Times New Roman"/>
          <w:b/>
          <w:bCs/>
          <w:sz w:val="24"/>
          <w:szCs w:val="24"/>
          <w:u w:val="single"/>
        </w:rPr>
      </w:pPr>
      <w:r w:rsidRPr="0050434F">
        <w:rPr>
          <w:rFonts w:ascii="Times New Roman" w:hAnsi="Times New Roman"/>
          <w:b/>
          <w:bCs/>
          <w:sz w:val="24"/>
          <w:szCs w:val="24"/>
          <w:u w:val="single"/>
        </w:rPr>
        <w:t>Według Rządowego Centrum Bezpieczeństwa infrastruktura krytyczna obejmuje systemy:</w:t>
      </w:r>
    </w:p>
    <w:p w:rsidR="0050434F" w:rsidRPr="0050434F" w:rsidRDefault="0050434F" w:rsidP="0050434F">
      <w:pPr>
        <w:numPr>
          <w:ilvl w:val="0"/>
          <w:numId w:val="2"/>
        </w:numPr>
        <w:spacing w:after="0"/>
        <w:rPr>
          <w:rFonts w:ascii="Times New Roman" w:hAnsi="Times New Roman"/>
          <w:sz w:val="24"/>
          <w:szCs w:val="24"/>
        </w:rPr>
      </w:pPr>
      <w:r w:rsidRPr="0050434F">
        <w:rPr>
          <w:rFonts w:ascii="Times New Roman" w:hAnsi="Times New Roman"/>
          <w:sz w:val="24"/>
          <w:szCs w:val="24"/>
        </w:rPr>
        <w:t xml:space="preserve"> zaopatrzenia w energię, surowce energetyczne i paliwa</w:t>
      </w:r>
    </w:p>
    <w:p w:rsidR="0050434F" w:rsidRPr="0050434F" w:rsidRDefault="0050434F" w:rsidP="0050434F">
      <w:pPr>
        <w:numPr>
          <w:ilvl w:val="0"/>
          <w:numId w:val="2"/>
        </w:numPr>
        <w:spacing w:after="0"/>
        <w:rPr>
          <w:rFonts w:ascii="Times New Roman" w:hAnsi="Times New Roman"/>
          <w:sz w:val="24"/>
          <w:szCs w:val="24"/>
        </w:rPr>
      </w:pPr>
      <w:r w:rsidRPr="0050434F">
        <w:rPr>
          <w:rFonts w:ascii="Times New Roman" w:hAnsi="Times New Roman"/>
          <w:sz w:val="24"/>
          <w:szCs w:val="24"/>
        </w:rPr>
        <w:t>łączności</w:t>
      </w:r>
    </w:p>
    <w:p w:rsidR="0050434F" w:rsidRPr="0050434F" w:rsidRDefault="0050434F" w:rsidP="0050434F">
      <w:pPr>
        <w:numPr>
          <w:ilvl w:val="0"/>
          <w:numId w:val="2"/>
        </w:numPr>
        <w:spacing w:after="0"/>
        <w:rPr>
          <w:rFonts w:ascii="Times New Roman" w:hAnsi="Times New Roman"/>
          <w:sz w:val="24"/>
          <w:szCs w:val="24"/>
        </w:rPr>
      </w:pPr>
      <w:r w:rsidRPr="0050434F">
        <w:rPr>
          <w:rFonts w:ascii="Times New Roman" w:hAnsi="Times New Roman"/>
          <w:sz w:val="24"/>
          <w:szCs w:val="24"/>
        </w:rPr>
        <w:t xml:space="preserve"> sieci teleinformatycznych</w:t>
      </w:r>
      <w:r w:rsidRPr="0050434F">
        <w:rPr>
          <w:rFonts w:ascii="Times New Roman" w:hAnsi="Times New Roman"/>
          <w:sz w:val="24"/>
          <w:szCs w:val="24"/>
        </w:rPr>
        <w:br/>
        <w:t xml:space="preserve"> finansowe</w:t>
      </w:r>
    </w:p>
    <w:p w:rsidR="0050434F" w:rsidRPr="0050434F" w:rsidRDefault="0050434F" w:rsidP="0050434F">
      <w:pPr>
        <w:numPr>
          <w:ilvl w:val="0"/>
          <w:numId w:val="2"/>
        </w:numPr>
        <w:spacing w:after="0"/>
        <w:rPr>
          <w:rFonts w:ascii="Times New Roman" w:hAnsi="Times New Roman"/>
          <w:sz w:val="24"/>
          <w:szCs w:val="24"/>
        </w:rPr>
      </w:pPr>
      <w:r w:rsidRPr="0050434F">
        <w:rPr>
          <w:rFonts w:ascii="Times New Roman" w:hAnsi="Times New Roman"/>
          <w:sz w:val="24"/>
          <w:szCs w:val="24"/>
        </w:rPr>
        <w:t xml:space="preserve"> zaopatrzenia w żywność</w:t>
      </w:r>
    </w:p>
    <w:p w:rsidR="0050434F" w:rsidRPr="0050434F" w:rsidRDefault="0050434F" w:rsidP="0050434F">
      <w:pPr>
        <w:numPr>
          <w:ilvl w:val="0"/>
          <w:numId w:val="2"/>
        </w:numPr>
        <w:spacing w:after="0"/>
        <w:rPr>
          <w:rFonts w:ascii="Times New Roman" w:hAnsi="Times New Roman"/>
          <w:sz w:val="24"/>
          <w:szCs w:val="24"/>
        </w:rPr>
      </w:pPr>
      <w:r w:rsidRPr="0050434F">
        <w:rPr>
          <w:rFonts w:ascii="Times New Roman" w:hAnsi="Times New Roman"/>
          <w:sz w:val="24"/>
          <w:szCs w:val="24"/>
        </w:rPr>
        <w:t xml:space="preserve"> zaopatrzenia w wodę</w:t>
      </w:r>
    </w:p>
    <w:p w:rsidR="0050434F" w:rsidRPr="0050434F" w:rsidRDefault="0050434F" w:rsidP="0050434F">
      <w:pPr>
        <w:numPr>
          <w:ilvl w:val="0"/>
          <w:numId w:val="2"/>
        </w:numPr>
        <w:spacing w:after="0"/>
        <w:rPr>
          <w:rFonts w:ascii="Times New Roman" w:hAnsi="Times New Roman"/>
          <w:sz w:val="24"/>
          <w:szCs w:val="24"/>
        </w:rPr>
      </w:pPr>
      <w:r w:rsidRPr="0050434F">
        <w:rPr>
          <w:rFonts w:ascii="Times New Roman" w:hAnsi="Times New Roman"/>
          <w:sz w:val="24"/>
          <w:szCs w:val="24"/>
        </w:rPr>
        <w:t xml:space="preserve"> ochrony zdrowia</w:t>
      </w:r>
    </w:p>
    <w:p w:rsidR="0050434F" w:rsidRPr="0050434F" w:rsidRDefault="0050434F" w:rsidP="0050434F">
      <w:pPr>
        <w:numPr>
          <w:ilvl w:val="0"/>
          <w:numId w:val="2"/>
        </w:numPr>
        <w:spacing w:after="0"/>
        <w:rPr>
          <w:rFonts w:ascii="Times New Roman" w:hAnsi="Times New Roman"/>
          <w:sz w:val="24"/>
          <w:szCs w:val="24"/>
        </w:rPr>
      </w:pPr>
      <w:r w:rsidRPr="0050434F">
        <w:rPr>
          <w:rFonts w:ascii="Times New Roman" w:hAnsi="Times New Roman"/>
          <w:sz w:val="24"/>
          <w:szCs w:val="24"/>
        </w:rPr>
        <w:t xml:space="preserve"> transportowe</w:t>
      </w:r>
    </w:p>
    <w:p w:rsidR="0050434F" w:rsidRPr="0050434F" w:rsidRDefault="0050434F" w:rsidP="0050434F">
      <w:pPr>
        <w:numPr>
          <w:ilvl w:val="0"/>
          <w:numId w:val="2"/>
        </w:numPr>
        <w:spacing w:after="0"/>
        <w:rPr>
          <w:rFonts w:ascii="Times New Roman" w:hAnsi="Times New Roman"/>
          <w:sz w:val="24"/>
          <w:szCs w:val="24"/>
        </w:rPr>
      </w:pPr>
      <w:r w:rsidRPr="0050434F">
        <w:rPr>
          <w:rFonts w:ascii="Times New Roman" w:hAnsi="Times New Roman"/>
          <w:sz w:val="24"/>
          <w:szCs w:val="24"/>
        </w:rPr>
        <w:t>ratownicze</w:t>
      </w:r>
    </w:p>
    <w:p w:rsidR="0050434F" w:rsidRPr="0050434F" w:rsidRDefault="0050434F" w:rsidP="0050434F">
      <w:pPr>
        <w:numPr>
          <w:ilvl w:val="0"/>
          <w:numId w:val="2"/>
        </w:numPr>
        <w:spacing w:after="0"/>
        <w:rPr>
          <w:rFonts w:ascii="Times New Roman" w:hAnsi="Times New Roman"/>
          <w:sz w:val="24"/>
          <w:szCs w:val="24"/>
        </w:rPr>
      </w:pPr>
      <w:r w:rsidRPr="0050434F">
        <w:rPr>
          <w:rFonts w:ascii="Times New Roman" w:hAnsi="Times New Roman"/>
          <w:sz w:val="24"/>
          <w:szCs w:val="24"/>
        </w:rPr>
        <w:t xml:space="preserve"> zapewniające ciągłość działania administracji publicznej</w:t>
      </w:r>
    </w:p>
    <w:p w:rsidR="00822561" w:rsidRPr="0050434F" w:rsidRDefault="0050434F" w:rsidP="0050434F">
      <w:pPr>
        <w:numPr>
          <w:ilvl w:val="0"/>
          <w:numId w:val="2"/>
        </w:numPr>
        <w:spacing w:after="0"/>
        <w:rPr>
          <w:rFonts w:ascii="Times New Roman" w:hAnsi="Times New Roman"/>
          <w:sz w:val="24"/>
          <w:szCs w:val="24"/>
        </w:rPr>
      </w:pPr>
      <w:r w:rsidRPr="0050434F">
        <w:rPr>
          <w:rFonts w:ascii="Times New Roman" w:hAnsi="Times New Roman"/>
          <w:noProof/>
          <w:sz w:val="24"/>
          <w:szCs w:val="24"/>
        </w:rPr>
        <w:pict>
          <v:shape id="_x0000_s1030" type="#_x0000_t75" alt="Schemat Infrastruktury Krytycznej" style="position:absolute;left:0;text-align:left;margin-left:252pt;margin-top:44.9pt;width:225pt;height:118.5pt;z-index:251658752">
            <v:imagedata r:id="rId16" r:href="rId17"/>
            <w10:wrap type="square"/>
          </v:shape>
        </w:pict>
      </w:r>
      <w:r w:rsidRPr="0050434F">
        <w:rPr>
          <w:rFonts w:ascii="Times New Roman" w:hAnsi="Times New Roman"/>
          <w:sz w:val="24"/>
          <w:szCs w:val="24"/>
        </w:rPr>
        <w:t xml:space="preserve"> produkcji, składowania, przechowywania i stosowania substancji chemicznych i promieniotwórczych, w tym rurociągi substancji niebezpiecznych</w:t>
      </w:r>
    </w:p>
    <w:p w:rsidR="00CB777F" w:rsidRPr="0050434F" w:rsidRDefault="00CB777F" w:rsidP="00CB777F">
      <w:pPr>
        <w:pStyle w:val="Nagwek2"/>
        <w:jc w:val="center"/>
        <w:rPr>
          <w:rStyle w:val="fontstyle21"/>
          <w:rFonts w:ascii="Times New Roman" w:hAnsi="Times New Roman"/>
          <w:b/>
          <w:bCs/>
          <w:sz w:val="24"/>
          <w:szCs w:val="24"/>
        </w:rPr>
      </w:pPr>
      <w:r w:rsidRPr="0050434F">
        <w:rPr>
          <w:rStyle w:val="fontstyle21"/>
          <w:rFonts w:ascii="Times New Roman" w:hAnsi="Times New Roman"/>
          <w:b/>
          <w:bCs/>
          <w:sz w:val="24"/>
          <w:szCs w:val="24"/>
        </w:rPr>
        <w:t xml:space="preserve"> </w:t>
      </w:r>
    </w:p>
    <w:p w:rsidR="0050434F" w:rsidRDefault="0050434F" w:rsidP="00CB777F">
      <w:pPr>
        <w:pStyle w:val="Nagwek2"/>
        <w:jc w:val="center"/>
        <w:rPr>
          <w:sz w:val="24"/>
          <w:szCs w:val="24"/>
        </w:rPr>
      </w:pPr>
    </w:p>
    <w:p w:rsidR="0050434F" w:rsidRDefault="0050434F" w:rsidP="00CB777F">
      <w:pPr>
        <w:pStyle w:val="Nagwek2"/>
        <w:jc w:val="center"/>
        <w:rPr>
          <w:sz w:val="24"/>
          <w:szCs w:val="24"/>
        </w:rPr>
      </w:pPr>
    </w:p>
    <w:p w:rsidR="0050434F" w:rsidRDefault="0050434F" w:rsidP="00CB777F">
      <w:pPr>
        <w:pStyle w:val="Nagwek2"/>
        <w:jc w:val="center"/>
        <w:rPr>
          <w:sz w:val="24"/>
          <w:szCs w:val="24"/>
        </w:rPr>
      </w:pPr>
    </w:p>
    <w:p w:rsidR="0050434F" w:rsidRDefault="0050434F" w:rsidP="00CB777F">
      <w:pPr>
        <w:pStyle w:val="Nagwek2"/>
        <w:jc w:val="center"/>
        <w:rPr>
          <w:sz w:val="24"/>
          <w:szCs w:val="24"/>
        </w:rPr>
      </w:pPr>
    </w:p>
    <w:p w:rsidR="0050434F" w:rsidRDefault="0050434F" w:rsidP="00CB777F">
      <w:pPr>
        <w:pStyle w:val="Nagwek2"/>
        <w:jc w:val="center"/>
        <w:rPr>
          <w:sz w:val="24"/>
          <w:szCs w:val="24"/>
        </w:rPr>
      </w:pPr>
    </w:p>
    <w:p w:rsidR="0050434F" w:rsidRDefault="0050434F" w:rsidP="00CB777F">
      <w:pPr>
        <w:pStyle w:val="Nagwek2"/>
        <w:jc w:val="center"/>
        <w:rPr>
          <w:sz w:val="24"/>
          <w:szCs w:val="24"/>
        </w:rPr>
      </w:pPr>
    </w:p>
    <w:p w:rsidR="0050434F" w:rsidRDefault="0050434F" w:rsidP="00CB777F">
      <w:pPr>
        <w:pStyle w:val="Nagwek2"/>
        <w:jc w:val="center"/>
        <w:rPr>
          <w:sz w:val="24"/>
          <w:szCs w:val="24"/>
        </w:rPr>
      </w:pPr>
    </w:p>
    <w:p w:rsidR="0050434F" w:rsidRDefault="0050434F" w:rsidP="00CB777F">
      <w:pPr>
        <w:pStyle w:val="Nagwek2"/>
        <w:jc w:val="center"/>
        <w:rPr>
          <w:sz w:val="24"/>
          <w:szCs w:val="24"/>
        </w:rPr>
      </w:pPr>
    </w:p>
    <w:p w:rsidR="00CB777F" w:rsidRPr="0050434F" w:rsidRDefault="0050434F" w:rsidP="00CB777F">
      <w:pPr>
        <w:pStyle w:val="Nagwek2"/>
        <w:jc w:val="center"/>
        <w:rPr>
          <w:sz w:val="24"/>
          <w:szCs w:val="24"/>
        </w:rPr>
      </w:pPr>
      <w:r>
        <w:rPr>
          <w:noProof/>
        </w:rPr>
        <w:lastRenderedPageBreak/>
        <w:pict>
          <v:shape id="_x0000_s1031" type="#_x0000_t75" alt="https://rcb.gov.pl/wp-content/uploads/model-organizacji-powiadamiania.png" style="position:absolute;left:0;text-align:left;margin-left:330pt;margin-top:3.9pt;width:415.5pt;height:250.55pt;z-index:251659776">
            <v:imagedata r:id="rId18" r:href="rId19"/>
            <w10:wrap type="square"/>
          </v:shape>
        </w:pict>
      </w:r>
      <w:r w:rsidR="00CB777F" w:rsidRPr="0050434F">
        <w:rPr>
          <w:sz w:val="24"/>
          <w:szCs w:val="24"/>
        </w:rPr>
        <w:t>Model organizacji powiadamiania i reagowania kryzysowego:</w:t>
      </w:r>
    </w:p>
    <w:p w:rsidR="0050434F" w:rsidRPr="0050434F" w:rsidRDefault="0050434F" w:rsidP="0050434F">
      <w:pPr>
        <w:pStyle w:val="Nagwek2"/>
        <w:spacing w:before="0" w:beforeAutospacing="0" w:after="0" w:afterAutospacing="0"/>
        <w:rPr>
          <w:b w:val="0"/>
          <w:sz w:val="22"/>
          <w:szCs w:val="24"/>
        </w:rPr>
      </w:pPr>
      <w:r w:rsidRPr="0050434F">
        <w:rPr>
          <w:b w:val="0"/>
          <w:sz w:val="22"/>
          <w:szCs w:val="24"/>
        </w:rPr>
        <w:t>SKRÓTY:</w:t>
      </w:r>
    </w:p>
    <w:p w:rsidR="0050434F" w:rsidRPr="0050434F" w:rsidRDefault="0050434F" w:rsidP="0050434F">
      <w:pPr>
        <w:pStyle w:val="Nagwek2"/>
        <w:spacing w:before="0" w:beforeAutospacing="0" w:after="0" w:afterAutospacing="0"/>
        <w:rPr>
          <w:b w:val="0"/>
          <w:sz w:val="22"/>
          <w:szCs w:val="24"/>
        </w:rPr>
      </w:pPr>
      <w:r w:rsidRPr="0050434F">
        <w:rPr>
          <w:b w:val="0"/>
          <w:sz w:val="22"/>
          <w:szCs w:val="24"/>
        </w:rPr>
        <w:t>RCB - Rządowe Centrum Bezpieczeństwa (odpowiednio wojewódzkie, powiatowe, gminne)</w:t>
      </w:r>
    </w:p>
    <w:p w:rsidR="0050434F" w:rsidRDefault="0050434F" w:rsidP="0050434F">
      <w:pPr>
        <w:pStyle w:val="Nagwek2"/>
        <w:spacing w:before="0" w:beforeAutospacing="0" w:after="0" w:afterAutospacing="0"/>
        <w:rPr>
          <w:b w:val="0"/>
          <w:sz w:val="24"/>
          <w:szCs w:val="24"/>
        </w:rPr>
      </w:pPr>
      <w:r w:rsidRPr="0050434F">
        <w:rPr>
          <w:b w:val="0"/>
          <w:sz w:val="22"/>
          <w:szCs w:val="24"/>
        </w:rPr>
        <w:t>RZZK- Rządowy Zespół Zarządzania Kryzysowego (odpowiednio wojewódzki, powiatowy, gminny</w:t>
      </w:r>
      <w:r w:rsidRPr="0050434F">
        <w:rPr>
          <w:b w:val="0"/>
          <w:sz w:val="24"/>
          <w:szCs w:val="24"/>
        </w:rPr>
        <w:t>)</w:t>
      </w:r>
    </w:p>
    <w:p w:rsidR="0050434F" w:rsidRDefault="0050434F" w:rsidP="0050434F">
      <w:pPr>
        <w:pStyle w:val="Nagwek2"/>
        <w:spacing w:before="0" w:beforeAutospacing="0" w:after="0" w:afterAutospacing="0"/>
        <w:rPr>
          <w:b w:val="0"/>
          <w:sz w:val="24"/>
          <w:szCs w:val="24"/>
        </w:rPr>
      </w:pPr>
    </w:p>
    <w:p w:rsidR="0050434F" w:rsidRPr="0050434F" w:rsidRDefault="0050434F" w:rsidP="0050434F">
      <w:pPr>
        <w:pStyle w:val="Nagwek2"/>
        <w:spacing w:before="0" w:beforeAutospacing="0" w:after="0" w:afterAutospacing="0"/>
        <w:rPr>
          <w:b w:val="0"/>
          <w:sz w:val="24"/>
          <w:szCs w:val="24"/>
        </w:rPr>
      </w:pPr>
    </w:p>
    <w:p w:rsidR="00CB777F" w:rsidRPr="0050434F" w:rsidRDefault="00CB777F" w:rsidP="00CB777F">
      <w:pPr>
        <w:pStyle w:val="Nagwek2"/>
        <w:jc w:val="center"/>
        <w:rPr>
          <w:sz w:val="24"/>
          <w:szCs w:val="24"/>
        </w:rPr>
      </w:pPr>
    </w:p>
    <w:p w:rsidR="00CB777F" w:rsidRPr="0050434F" w:rsidRDefault="00CB777F" w:rsidP="00CB777F">
      <w:pPr>
        <w:pStyle w:val="Nagwek2"/>
        <w:jc w:val="center"/>
        <w:rPr>
          <w:sz w:val="24"/>
          <w:szCs w:val="24"/>
        </w:rPr>
      </w:pPr>
    </w:p>
    <w:p w:rsidR="00CB777F" w:rsidRPr="0050434F" w:rsidRDefault="00CB777F" w:rsidP="00CB777F">
      <w:pPr>
        <w:pStyle w:val="Nagwek2"/>
        <w:jc w:val="center"/>
        <w:rPr>
          <w:sz w:val="24"/>
          <w:szCs w:val="24"/>
        </w:rPr>
      </w:pPr>
    </w:p>
    <w:p w:rsidR="00CB777F" w:rsidRPr="0050434F" w:rsidRDefault="00CB777F" w:rsidP="00CB777F">
      <w:pPr>
        <w:pStyle w:val="Nagwek2"/>
        <w:jc w:val="center"/>
        <w:rPr>
          <w:sz w:val="24"/>
          <w:szCs w:val="24"/>
        </w:rPr>
      </w:pPr>
    </w:p>
    <w:p w:rsidR="00822561" w:rsidRPr="0050434F" w:rsidRDefault="00822561" w:rsidP="00822561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/>
          <w:b/>
          <w:bCs/>
          <w:sz w:val="24"/>
          <w:szCs w:val="24"/>
          <w:lang w:eastAsia="pl-PL"/>
        </w:rPr>
      </w:pPr>
      <w:r w:rsidRPr="0050434F">
        <w:rPr>
          <w:rFonts w:ascii="Times New Roman" w:hAnsi="Times New Roman"/>
          <w:b/>
          <w:bCs/>
          <w:color w:val="000000"/>
          <w:sz w:val="24"/>
          <w:szCs w:val="24"/>
        </w:rPr>
        <w:t>Stan nadzwyczajny to taki stan w wewnętrznym porządku państwa, w którym część obowiązujących regulacji konstytucyjnych zostaje zawieszona, a w ich miejsce wstępuje regulacja wyjątkowa</w:t>
      </w:r>
      <w:r w:rsidRPr="0050434F">
        <w:rPr>
          <w:rFonts w:ascii="Times New Roman" w:hAnsi="Times New Roman"/>
          <w:color w:val="000000"/>
          <w:sz w:val="24"/>
          <w:szCs w:val="24"/>
        </w:rPr>
        <w:t>.</w:t>
      </w:r>
    </w:p>
    <w:p w:rsidR="00CB777F" w:rsidRPr="0050434F" w:rsidRDefault="00822561" w:rsidP="00CB777F">
      <w:pPr>
        <w:spacing w:after="0"/>
        <w:jc w:val="center"/>
        <w:rPr>
          <w:rFonts w:ascii="Times New Roman" w:hAnsi="Times New Roman"/>
          <w:color w:val="000000"/>
          <w:sz w:val="24"/>
          <w:szCs w:val="24"/>
        </w:rPr>
      </w:pPr>
      <w:r w:rsidRPr="0050434F">
        <w:rPr>
          <w:rFonts w:ascii="Times New Roman" w:hAnsi="Times New Roman"/>
          <w:color w:val="000000"/>
          <w:sz w:val="24"/>
          <w:szCs w:val="24"/>
        </w:rPr>
        <w:pict>
          <v:shape id="_x0000_i1028" type="#_x0000_t75" style="width:309pt;height:223.2pt">
            <v:imagedata r:id="rId20" o:title=""/>
          </v:shape>
        </w:pict>
      </w:r>
      <w:r w:rsidRPr="0050434F">
        <w:rPr>
          <w:rFonts w:ascii="Times New Roman" w:hAnsi="Times New Roman"/>
          <w:color w:val="000000"/>
          <w:sz w:val="24"/>
          <w:szCs w:val="24"/>
        </w:rPr>
        <w:pict>
          <v:shape id="_x0000_i1029" type="#_x0000_t75" style="width:423pt;height:215.4pt">
            <v:imagedata r:id="rId21" o:title=""/>
          </v:shape>
        </w:pict>
      </w:r>
    </w:p>
    <w:sectPr w:rsidR="00CB777F" w:rsidRPr="0050434F" w:rsidSect="00CB777F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gendaPl-RegularCondensed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gendaPl-Bold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T1Eo00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imes-Bold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F5743E"/>
    <w:multiLevelType w:val="hybridMultilevel"/>
    <w:tmpl w:val="64D234A2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381B1E34"/>
    <w:multiLevelType w:val="hybridMultilevel"/>
    <w:tmpl w:val="AEA8ECA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oNotTrackMoves/>
  <w:defaultTabStop w:val="708"/>
  <w:hyphenationZone w:val="425"/>
  <w:drawingGridHorizontalSpacing w:val="110"/>
  <w:displayHorizont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439A1"/>
    <w:rsid w:val="00193CEF"/>
    <w:rsid w:val="001B2AC5"/>
    <w:rsid w:val="001F0CCE"/>
    <w:rsid w:val="002902EA"/>
    <w:rsid w:val="002F361A"/>
    <w:rsid w:val="004811BE"/>
    <w:rsid w:val="0050434F"/>
    <w:rsid w:val="00571795"/>
    <w:rsid w:val="00692C72"/>
    <w:rsid w:val="00822561"/>
    <w:rsid w:val="00837328"/>
    <w:rsid w:val="008439A1"/>
    <w:rsid w:val="008738D0"/>
    <w:rsid w:val="00986345"/>
    <w:rsid w:val="00B17FEC"/>
    <w:rsid w:val="00B92392"/>
    <w:rsid w:val="00BB0EAA"/>
    <w:rsid w:val="00CB777F"/>
    <w:rsid w:val="00CB7BBD"/>
    <w:rsid w:val="00D600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92392"/>
    <w:pPr>
      <w:spacing w:after="200" w:line="276" w:lineRule="auto"/>
    </w:pPr>
    <w:rPr>
      <w:sz w:val="22"/>
      <w:szCs w:val="22"/>
      <w:lang w:eastAsia="en-US"/>
    </w:rPr>
  </w:style>
  <w:style w:type="paragraph" w:styleId="Nagwek2">
    <w:name w:val="heading 2"/>
    <w:basedOn w:val="Normalny"/>
    <w:link w:val="Nagwek2Znak"/>
    <w:uiPriority w:val="9"/>
    <w:qFormat/>
    <w:rsid w:val="00CB777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fontstyle01">
    <w:name w:val="fontstyle01"/>
    <w:basedOn w:val="Domylnaczcionkaakapitu"/>
    <w:rsid w:val="002F361A"/>
    <w:rPr>
      <w:rFonts w:ascii="AgendaPl-RegularCondensed" w:hAnsi="AgendaPl-RegularCondensed" w:hint="default"/>
      <w:b w:val="0"/>
      <w:bCs w:val="0"/>
      <w:i w:val="0"/>
      <w:iCs w:val="0"/>
      <w:color w:val="242021"/>
      <w:sz w:val="20"/>
      <w:szCs w:val="20"/>
    </w:rPr>
  </w:style>
  <w:style w:type="character" w:customStyle="1" w:styleId="fontstyle21">
    <w:name w:val="fontstyle21"/>
    <w:basedOn w:val="Domylnaczcionkaakapitu"/>
    <w:rsid w:val="002F361A"/>
    <w:rPr>
      <w:rFonts w:ascii="AgendaPl-Bold" w:hAnsi="AgendaPl-Bold" w:hint="default"/>
      <w:b/>
      <w:bCs/>
      <w:i w:val="0"/>
      <w:iCs w:val="0"/>
      <w:color w:val="0B4EA2"/>
      <w:sz w:val="20"/>
      <w:szCs w:val="20"/>
    </w:rPr>
  </w:style>
  <w:style w:type="character" w:customStyle="1" w:styleId="fontstyle31">
    <w:name w:val="fontstyle31"/>
    <w:basedOn w:val="Domylnaczcionkaakapitu"/>
    <w:rsid w:val="002902EA"/>
    <w:rPr>
      <w:rFonts w:ascii="TT1Eo00" w:hAnsi="TT1Eo00" w:hint="default"/>
      <w:b w:val="0"/>
      <w:bCs w:val="0"/>
      <w:i w:val="0"/>
      <w:iCs w:val="0"/>
      <w:color w:val="000000"/>
      <w:sz w:val="22"/>
      <w:szCs w:val="22"/>
    </w:rPr>
  </w:style>
  <w:style w:type="character" w:customStyle="1" w:styleId="fontstyle41">
    <w:name w:val="fontstyle41"/>
    <w:basedOn w:val="Domylnaczcionkaakapitu"/>
    <w:rsid w:val="002902EA"/>
    <w:rPr>
      <w:rFonts w:ascii="Times-Bold" w:hAnsi="Times-Bold" w:hint="default"/>
      <w:b/>
      <w:bCs/>
      <w:i w:val="0"/>
      <w:iCs w:val="0"/>
      <w:color w:val="000000"/>
      <w:sz w:val="22"/>
      <w:szCs w:val="22"/>
    </w:rPr>
  </w:style>
  <w:style w:type="character" w:styleId="Pogrubienie">
    <w:name w:val="Strong"/>
    <w:basedOn w:val="Domylnaczcionkaakapitu"/>
    <w:uiPriority w:val="22"/>
    <w:qFormat/>
    <w:rsid w:val="00CB777F"/>
    <w:rPr>
      <w:b/>
      <w:bCs/>
    </w:rPr>
  </w:style>
  <w:style w:type="character" w:customStyle="1" w:styleId="Nagwek2Znak">
    <w:name w:val="Nagłówek 2 Znak"/>
    <w:basedOn w:val="Domylnaczcionkaakapitu"/>
    <w:link w:val="Nagwek2"/>
    <w:uiPriority w:val="9"/>
    <w:rsid w:val="00CB777F"/>
    <w:rPr>
      <w:rFonts w:ascii="Times New Roman" w:eastAsia="Times New Roman" w:hAnsi="Times New Roman"/>
      <w:b/>
      <w:bCs/>
      <w:sz w:val="36"/>
      <w:szCs w:val="36"/>
    </w:rPr>
  </w:style>
  <w:style w:type="paragraph" w:styleId="NormalnyWeb">
    <w:name w:val="Normal (Web)"/>
    <w:basedOn w:val="Normalny"/>
    <w:uiPriority w:val="99"/>
    <w:semiHidden/>
    <w:unhideWhenUsed/>
    <w:rsid w:val="00CB777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semiHidden/>
    <w:unhideWhenUsed/>
    <w:rsid w:val="00CB777F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024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12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2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821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72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8605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569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https://wszwbialystok.wp.mil.pl/u/pages/gmi/2017/12/swiadczenia_szczegolne.jpg" TargetMode="External"/><Relationship Id="rId18" Type="http://schemas.openxmlformats.org/officeDocument/2006/relationships/image" Target="media/image8.png"/><Relationship Id="rId3" Type="http://schemas.openxmlformats.org/officeDocument/2006/relationships/settings" Target="settings.xml"/><Relationship Id="rId21" Type="http://schemas.openxmlformats.org/officeDocument/2006/relationships/image" Target="media/image10.png"/><Relationship Id="rId7" Type="http://schemas.openxmlformats.org/officeDocument/2006/relationships/image" Target="https://g0.gazetaprawna.pl/p/_wspolne/pliki/3219000/3219727-swiadczenia-na-rzecz-obrony.jpg" TargetMode="External"/><Relationship Id="rId12" Type="http://schemas.openxmlformats.org/officeDocument/2006/relationships/image" Target="media/image5.jpeg"/><Relationship Id="rId17" Type="http://schemas.openxmlformats.org/officeDocument/2006/relationships/image" Target="http://www.nowastrategia.org.pl/wp-content/uploads/2014/07/infrastruktura_krytyczna_schemat-300x158.png" TargetMode="Externa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https://wszwbialystok.wp.mil.pl/u/pages/gmi/2017/12/swiadczenia_rzeczowe.jpg" TargetMode="External"/><Relationship Id="rId5" Type="http://schemas.openxmlformats.org/officeDocument/2006/relationships/image" Target="media/image1.png"/><Relationship Id="rId15" Type="http://schemas.openxmlformats.org/officeDocument/2006/relationships/image" Target="https://aspolska.pl/wp-content/uploads/2017/04/grafika-10.jpg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https://rcb.gov.pl/wp-content/uploads/model-organizacji-powiadamiania.png" TargetMode="External"/><Relationship Id="rId4" Type="http://schemas.openxmlformats.org/officeDocument/2006/relationships/webSettings" Target="webSettings.xml"/><Relationship Id="rId9" Type="http://schemas.openxmlformats.org/officeDocument/2006/relationships/image" Target="https://wszwbialystok.wp.mil.pl/u/pages/gmi/2017/12/swiadczenia_osobiste.jpg" TargetMode="External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496</Words>
  <Characters>2979</Characters>
  <Application>Microsoft Office Word</Application>
  <DocSecurity>0</DocSecurity>
  <Lines>24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3469</CharactersWithSpaces>
  <SharedDoc>false</SharedDoc>
  <HLinks>
    <vt:vector size="24" baseType="variant">
      <vt:variant>
        <vt:i4>5898340</vt:i4>
      </vt:variant>
      <vt:variant>
        <vt:i4>-1</vt:i4>
      </vt:variant>
      <vt:variant>
        <vt:i4>1026</vt:i4>
      </vt:variant>
      <vt:variant>
        <vt:i4>1</vt:i4>
      </vt:variant>
      <vt:variant>
        <vt:lpwstr>https://g0.gazetaprawna.pl/p/_wspolne/pliki/3219000/3219727-swiadczenia-na-rzecz-obrony.jpg</vt:lpwstr>
      </vt:variant>
      <vt:variant>
        <vt:lpwstr/>
      </vt:variant>
      <vt:variant>
        <vt:i4>6160464</vt:i4>
      </vt:variant>
      <vt:variant>
        <vt:i4>-1</vt:i4>
      </vt:variant>
      <vt:variant>
        <vt:i4>1029</vt:i4>
      </vt:variant>
      <vt:variant>
        <vt:i4>1</vt:i4>
      </vt:variant>
      <vt:variant>
        <vt:lpwstr>https://aspolska.pl/wp-content/uploads/2017/04/grafika-10.jpg</vt:lpwstr>
      </vt:variant>
      <vt:variant>
        <vt:lpwstr/>
      </vt:variant>
      <vt:variant>
        <vt:i4>8323196</vt:i4>
      </vt:variant>
      <vt:variant>
        <vt:i4>-1</vt:i4>
      </vt:variant>
      <vt:variant>
        <vt:i4>1030</vt:i4>
      </vt:variant>
      <vt:variant>
        <vt:i4>1</vt:i4>
      </vt:variant>
      <vt:variant>
        <vt:lpwstr>http://www.nowastrategia.org.pl/wp-content/uploads/2014/07/infrastruktura_krytyczna_schemat-300x158.png</vt:lpwstr>
      </vt:variant>
      <vt:variant>
        <vt:lpwstr/>
      </vt:variant>
      <vt:variant>
        <vt:i4>1638427</vt:i4>
      </vt:variant>
      <vt:variant>
        <vt:i4>-1</vt:i4>
      </vt:variant>
      <vt:variant>
        <vt:i4>1031</vt:i4>
      </vt:variant>
      <vt:variant>
        <vt:i4>1</vt:i4>
      </vt:variant>
      <vt:variant>
        <vt:lpwstr>https://rcb.gov.pl/wp-content/uploads/model-organizacji-powiadamiania.png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ThinkPad T420</dc:creator>
  <cp:keywords/>
  <cp:lastModifiedBy>Iwona</cp:lastModifiedBy>
  <cp:revision>2</cp:revision>
  <dcterms:created xsi:type="dcterms:W3CDTF">2020-05-26T08:34:00Z</dcterms:created>
  <dcterms:modified xsi:type="dcterms:W3CDTF">2020-05-26T08:34:00Z</dcterms:modified>
</cp:coreProperties>
</file>