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91" w:rsidRPr="00324BDB" w:rsidRDefault="00233091" w:rsidP="00233091">
      <w:pPr>
        <w:shd w:val="clear" w:color="auto" w:fill="FFFFFF"/>
        <w:spacing w:after="450" w:line="990" w:lineRule="atLeast"/>
        <w:outlineLvl w:val="0"/>
        <w:rPr>
          <w:rFonts w:ascii="Arial" w:eastAsia="Times New Roman" w:hAnsi="Arial" w:cs="Arial"/>
          <w:color w:val="343434"/>
          <w:spacing w:val="-45"/>
          <w:kern w:val="36"/>
          <w:sz w:val="40"/>
          <w:szCs w:val="40"/>
          <w:lang w:eastAsia="pl-PL"/>
        </w:rPr>
      </w:pPr>
      <w:r w:rsidRPr="00324BDB">
        <w:rPr>
          <w:rFonts w:ascii="Arial" w:eastAsia="Times New Roman" w:hAnsi="Arial" w:cs="Arial"/>
          <w:color w:val="343434"/>
          <w:spacing w:val="-45"/>
          <w:kern w:val="36"/>
          <w:sz w:val="40"/>
          <w:szCs w:val="40"/>
          <w:lang w:eastAsia="pl-PL"/>
        </w:rPr>
        <w:t>Dobra   Praktyka   Produkcyjna  –  co  to  jest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Dobra Praktyka Produkcyjna nazywana również GMP czyli </w:t>
      </w:r>
      <w:proofErr w:type="spellStart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Good</w:t>
      </w:r>
      <w:proofErr w:type="spellEnd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Manufacturing </w:t>
      </w:r>
      <w:proofErr w:type="spellStart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Practice</w:t>
      </w:r>
      <w:proofErr w:type="spellEnd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to działania które muszą być podjęte i warunki. które muszą być spełnione, aby produkcja żywności oraz materiałów i wyrobów przeznaczonych do kontaktu z żywnością odbywała się w sposób zapewniający jej właściwą jakość zdrowotną zgodnie z przeznaczeniem. W świadomości przeciętnego człowieka, w tym także pracownika zatrudnionego przy produkcji żywności, pojęcie higiena czy Dobra Praktyka Produkcyjna kojarzy się często i jedynie z procesami higieny produkcji. W rzeczywistości jest to pojęcie daleko szersze, obejmujące co najmniej kilka obszarów a, ściśle ze sobą zintegrowanych i skierowanych na osiągnięcie jednego celu jakim jest bezpieczeństwo żywności.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Dobra praktyka produkcyjna swoimi działaniami dotyczy:</w:t>
      </w:r>
    </w:p>
    <w:p w:rsidR="00233091" w:rsidRPr="00233091" w:rsidRDefault="00233091" w:rsidP="0023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Bieżącej lub okresowej oceny jakości zdrowotnej wszystkich surowców, półproduktów, dozwolonych substancji dodatkowych oraz materiałów i wyrobów przeznaczonych do kontaktu z żywnością stosowanych w procesie produkcji, w tym identyfikację dostawców.</w:t>
      </w:r>
    </w:p>
    <w:p w:rsidR="00233091" w:rsidRPr="00233091" w:rsidRDefault="00233091" w:rsidP="0023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Oceny poprawności i zgodności stosowanych procesów technologicznych z przyjętymi założeniami.</w:t>
      </w:r>
    </w:p>
    <w:p w:rsidR="00233091" w:rsidRPr="00233091" w:rsidRDefault="00233091" w:rsidP="0023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Kontroli przestrzegania parametrów procesów mających wpływ na bezpieczeństwo żywności.</w:t>
      </w:r>
    </w:p>
    <w:p w:rsidR="00233091" w:rsidRPr="00233091" w:rsidRDefault="00233091" w:rsidP="0023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Kontroli sposobu identyfikacji i zasady identyfikowalności wyrobów gotowych.</w:t>
      </w:r>
    </w:p>
    <w:p w:rsidR="00233091" w:rsidRPr="00233091" w:rsidRDefault="00233091" w:rsidP="0023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Okresowej oceny jakości zdrowotnej wyrobów gotowych.</w:t>
      </w:r>
    </w:p>
    <w:p w:rsidR="00233091" w:rsidRPr="00233091" w:rsidRDefault="00233091" w:rsidP="00233091">
      <w:pPr>
        <w:shd w:val="clear" w:color="auto" w:fill="54A506"/>
        <w:spacing w:after="0" w:line="377" w:lineRule="atLeast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aps/>
          <w:color w:val="54A506"/>
          <w:sz w:val="23"/>
          <w:u w:val="single"/>
          <w:lang w:eastAsia="pl-PL"/>
        </w:rPr>
        <w:t>PRZEJDŹ DO SKLEPU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Stosowanie standardów Dobrej Praktyki Produkcyjnej (GMP) w zakładach produkcyjnych gwarantuje konsumentom większy poziom komfortu oraz pewność, co do jakości wytwarzanego produktu. Główną zasadą GMP jest wykluczenie z procesu produkcyjnego wszelkich działań przypadkowych oraz zapewnienie, aby ten proces przebiegał zgodnie z wymaganiami znajdującymi się między innymi w instrukcji i procedurze.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Dobra Praktyka Produkcyjna wymaga, żeby zdefiniować każdy element produkcji żywności, a wszelkie środki były dostarczone w odpowiedniej ilości, w odpowiednim miejscu oraz odpowiednim czasie, a także by były użyte zgodnie z ich przeznaczeniem. Oznacza to opracowanie pisemnych procedur oraz instrukcji dla całego procesu produkcji, jak również wymagań dla bazy procesu produkcji, czyli personelu, szkoleń, pozyskiwania surowców, budynków oraz otoczenia produkcyjnego, maszyn i urządzeń, magazynowania, transportu, dystrybucji, mycia i dezynfekcji, a także ochrony przed szkodnikami. Zapisy te powinny znaleźć się w Dokumentacji Sanitarnej GMP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Procedury i instrukcje dotyczące Dobrej Praktyki Produkcyjnej powinny być ściśle przestrzegane przez wszystkich pracowników. Miejsce dobrej praktyki produkcyjnej w procesie działań na rzecz bezpieczeństwa żywności przedstawia rysunek poniżej: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810125" cy="2800350"/>
            <wp:effectExtent l="19050" t="0" r="9525" b="0"/>
            <wp:docPr id="2" name="Obraz 2" descr="miejsce G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jsce G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Rys 1. Miejsce dobrej praktyki produkcyjnej GMP w bezpieczeństwie żywności.</w:t>
      </w:r>
    </w:p>
    <w:p w:rsid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Zasady GMP czyli dobrej praktyki produkcyjnej stanowią podstawowe wymagania w procesie bezpieczeństwa żywności, ich stosowanie jest obowiązkowe i wymagane prawem oraz czynnikiem niezbędnym do wdrożenia systemu HACCP. Dobre Praktyki Produkcyjne GMP wymagane są przez Sanepid przy wpisie firmy na listę przedsiębiorstw obróbki żywności.</w:t>
      </w: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Swoim zasięgiem dobre praktyki produkcyjne obejmują:</w:t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4972050" cy="3343275"/>
            <wp:effectExtent l="19050" t="0" r="0" b="0"/>
            <wp:docPr id="3" name="Obraz 3" descr="dobra praktyka produk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 praktyka produk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91" w:rsidRPr="00233091" w:rsidRDefault="00233091" w:rsidP="00233091">
      <w:p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Rys 2. Dobra Praktyka Higieniczna GMP – Programy warunków wstępnych.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Dobra praktyka produkcyjna – wymagania prawne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materiałów przeznaczonych do kontaktu z żywnością:</w:t>
      </w:r>
    </w:p>
    <w:p w:rsidR="00233091" w:rsidRPr="00233091" w:rsidRDefault="00233091" w:rsidP="00233091">
      <w:pPr>
        <w:numPr>
          <w:ilvl w:val="0"/>
          <w:numId w:val="2"/>
        </w:num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Materiały wyjściowe i opakowaniowe powinny być kupowane wyłącznie od zatwierdzonych dostawców, a jeśli to możliwe, bezpośrednio od producenta.</w:t>
      </w:r>
    </w:p>
    <w:p w:rsidR="00233091" w:rsidRPr="00233091" w:rsidRDefault="00233091" w:rsidP="00233091">
      <w:pPr>
        <w:numPr>
          <w:ilvl w:val="0"/>
          <w:numId w:val="2"/>
        </w:numPr>
        <w:shd w:val="clear" w:color="auto" w:fill="FFFFFF"/>
        <w:spacing w:after="330" w:line="377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Wskazane jest przedyskutowanie przez wytwórcę i dostawcę aspektów dotyczących produkcji oraz kontroli materiałów wyjściowych, w tym ze sposobami ich traktowania, przechowywania, etykietowania oraz pakowania. Materiały wyjściowe, które są przechowywane w pomieszczeniach magazynowych muszą zostać odpowiednio oznakowane. Etykiety powinny zawierać informacje odnośnie nazwy produktu, numeru serii nadanego przy odbiorze, status danego materiału, np. w trakcie kwarantanny, w trakcie badań, zwolniony, odrzucony.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lastRenderedPageBreak/>
        <w:t>Dobra praktyka produkcyjna w zakresie identyfikacji dostawców:</w:t>
      </w:r>
    </w:p>
    <w:p w:rsidR="00233091" w:rsidRPr="00233091" w:rsidRDefault="00233091" w:rsidP="00233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 zakładzie należy dokonywać kwalifikacji jakościowej dostawców na podstawie przeprowadzonej oceny spełnienia kryteriów jakościowych oraz prowadzić rejestr kwalifikowanych dostawców na odpowiednim formularzu. </w:t>
      </w:r>
    </w:p>
    <w:p w:rsidR="00233091" w:rsidRPr="00233091" w:rsidRDefault="00233091" w:rsidP="002330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Właściciel zakładu przeprowadza okresową ocenę (raz w roku) dostawców oraz zapisuje wyniki oceny na „karcie oceny dostawcy”. Dostawcy, którzy zostali pozytywnie ocenieni zostają wpisani na formularz „Rejestr kwalifikowanych dostawców”.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przechowywania wyrobów gotowych:</w:t>
      </w:r>
    </w:p>
    <w:p w:rsidR="00233091" w:rsidRPr="00233091" w:rsidRDefault="00233091" w:rsidP="00233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opracować procedurę zmniejszającą ryzyko zanieczyszczenia wyrobów.</w:t>
      </w:r>
    </w:p>
    <w:p w:rsidR="00233091" w:rsidRPr="00233091" w:rsidRDefault="00233091" w:rsidP="00233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Stosuje się zasadę FIFO (pierwsze weszło, pierwsze wyszło).</w:t>
      </w:r>
    </w:p>
    <w:p w:rsidR="00233091" w:rsidRPr="00233091" w:rsidRDefault="00233091" w:rsidP="00233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Wyrobom gotowym należy zapewnić odpowiednie warunki przechowywania (temperatura, nasłonecznienie, wilgotność).</w:t>
      </w:r>
    </w:p>
    <w:p w:rsidR="00233091" w:rsidRPr="00233091" w:rsidRDefault="00233091" w:rsidP="002330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Wszystkie produkty powinny być przechowywane partiami oraz rodzajami produktu.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jakości zdrowotnej wyrobów gotowych:</w:t>
      </w:r>
    </w:p>
    <w:p w:rsidR="00233091" w:rsidRPr="00233091" w:rsidRDefault="00233091" w:rsidP="00233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Wszystkie wyroby gotowe należy opatrzyć odpowiednią etykietą z informacją o numerze partii oraz dacie przydatności do spożycia.</w:t>
      </w:r>
    </w:p>
    <w:p w:rsidR="00233091" w:rsidRPr="00233091" w:rsidRDefault="00233091" w:rsidP="002330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wdrożyć odpowiednią procedurę określającą sposób postępowania w przypadku stwierdzenia produktu o nie właściwej jakości spożywczej.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identyfikacji wyrobów gotowych:</w:t>
      </w:r>
    </w:p>
    <w:p w:rsidR="00233091" w:rsidRPr="00233091" w:rsidRDefault="00233091" w:rsidP="00233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Wszystkie wyroby gotowe należy opatrzyć odpowiednią etykietą z informacją o numerze partii oraz dacie przydatności do spożycia.</w:t>
      </w:r>
    </w:p>
    <w:p w:rsidR="00233091" w:rsidRPr="00233091" w:rsidRDefault="00233091" w:rsidP="00233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 przypadku stwierdzenia, że dostarczona do klienta partia produktów nie spełnia wymagań sanitarnych, możliwe jest wycofanie z obrotu całej partii.</w:t>
      </w:r>
    </w:p>
    <w:p w:rsidR="00233091" w:rsidRPr="00233091" w:rsidRDefault="00233091" w:rsidP="002330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Sposób wycofywania produktów z obrotu należy opisać odpowiednią procedurą.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parametrów procesów:</w:t>
      </w:r>
    </w:p>
    <w:p w:rsidR="00233091" w:rsidRPr="00233091" w:rsidRDefault="00233091" w:rsidP="00233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opracować odpowiednie procedury produkcji, w których przestrzegane są warunki produkcji takie jak: temperatura, wilgotność, itp.</w:t>
      </w:r>
    </w:p>
    <w:p w:rsidR="00233091" w:rsidRPr="00233091" w:rsidRDefault="00233091" w:rsidP="00233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Należy opracować karty opisów produktów w których zawiera się ilości półproduktów </w:t>
      </w:r>
      <w:proofErr w:type="spellStart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niezbędych</w:t>
      </w:r>
      <w:proofErr w:type="spellEnd"/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 wyprodukowania żywności.</w:t>
      </w:r>
    </w:p>
    <w:p w:rsidR="00233091" w:rsidRPr="00233091" w:rsidRDefault="00233091" w:rsidP="00233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Zakład powinien posiadać również działania korygujące określające sposób postępowania przy doborze przypraw lub innych dodatków potrzebnych w produkcji.</w:t>
      </w:r>
    </w:p>
    <w:p w:rsidR="00233091" w:rsidRPr="00233091" w:rsidRDefault="00233091" w:rsidP="002330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określić postępowanie zabezpieczające żywność przed szkłem lub plastikiem.</w:t>
      </w:r>
    </w:p>
    <w:p w:rsidR="00233091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inherit" w:eastAsia="Times New Roman" w:hAnsi="inherit" w:cs="Arial"/>
          <w:color w:val="444444"/>
          <w:sz w:val="30"/>
          <w:szCs w:val="30"/>
          <w:u w:val="single"/>
          <w:lang w:eastAsia="pl-PL"/>
        </w:rPr>
      </w:pP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produkcyjna w zakresie założeń procesów technologicznych:</w:t>
      </w:r>
    </w:p>
    <w:p w:rsidR="00233091" w:rsidRPr="00233091" w:rsidRDefault="00233091" w:rsidP="002330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Określa się zasady co do ilości produkowanej żywności.</w:t>
      </w:r>
    </w:p>
    <w:p w:rsidR="00233091" w:rsidRPr="00233091" w:rsidRDefault="00233091" w:rsidP="002330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Wdraża się odpowiednie schematy technologiczne w celu określenia odpowiednich procedur produkcji.</w:t>
      </w:r>
    </w:p>
    <w:p w:rsidR="00233091" w:rsidRPr="00324BDB" w:rsidRDefault="00233091" w:rsidP="00233091">
      <w:pPr>
        <w:shd w:val="clear" w:color="auto" w:fill="FFFFFF"/>
        <w:spacing w:before="600" w:after="225" w:line="240" w:lineRule="auto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324BDB">
        <w:rPr>
          <w:rFonts w:ascii="Arial" w:eastAsia="Times New Roman" w:hAnsi="Arial" w:cs="Arial"/>
          <w:color w:val="444444"/>
          <w:sz w:val="30"/>
          <w:szCs w:val="30"/>
          <w:u w:val="single"/>
          <w:lang w:eastAsia="pl-PL"/>
        </w:rPr>
        <w:t>Dobra praktyka higieniczna w zakresie jakości zdrowotnej surowców:</w:t>
      </w:r>
    </w:p>
    <w:p w:rsidR="00233091" w:rsidRPr="00233091" w:rsidRDefault="00233091" w:rsidP="002330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Wyznaczeni pracownicy dokonują kontroli dostaw surowców, materiałów pomocniczych, dozwolonych substancji dodatkowych i substancji pomagających w przetwarzaniu, opakowań.</w:t>
      </w:r>
    </w:p>
    <w:p w:rsidR="00233091" w:rsidRPr="00233091" w:rsidRDefault="00233091" w:rsidP="002330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Kontrola dostaw powinna zostać opisana w odpowiedniej procedurze i powinna obejmować:</w:t>
      </w:r>
    </w:p>
    <w:p w:rsidR="00233091" w:rsidRPr="00233091" w:rsidRDefault="00233091" w:rsidP="00233091">
      <w:pPr>
        <w:numPr>
          <w:ilvl w:val="1"/>
          <w:numId w:val="9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Kontrolę zgodności dostarczonego surowca lub materiału z złożonym zamówieniem i dokumentami dostawy.</w:t>
      </w:r>
    </w:p>
    <w:p w:rsidR="00233091" w:rsidRPr="00233091" w:rsidRDefault="00233091" w:rsidP="00233091">
      <w:pPr>
        <w:numPr>
          <w:ilvl w:val="1"/>
          <w:numId w:val="9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Kontrola zgodności ilościowej dostarczonego surowca lub materiału.</w:t>
      </w:r>
    </w:p>
    <w:p w:rsidR="00233091" w:rsidRPr="00233091" w:rsidRDefault="00233091" w:rsidP="00233091">
      <w:pPr>
        <w:numPr>
          <w:ilvl w:val="1"/>
          <w:numId w:val="9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Kontrola atestów jakości.</w:t>
      </w:r>
    </w:p>
    <w:p w:rsidR="00233091" w:rsidRPr="00233091" w:rsidRDefault="00233091" w:rsidP="00233091">
      <w:pPr>
        <w:numPr>
          <w:ilvl w:val="1"/>
          <w:numId w:val="9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Kontrola jakości dostarczonego surowca lub materiału.</w:t>
      </w:r>
    </w:p>
    <w:p w:rsidR="00233091" w:rsidRPr="00233091" w:rsidRDefault="00233091" w:rsidP="00233091">
      <w:pPr>
        <w:numPr>
          <w:ilvl w:val="1"/>
          <w:numId w:val="9"/>
        </w:numPr>
        <w:shd w:val="clear" w:color="auto" w:fill="FFFFFF"/>
        <w:spacing w:before="100" w:beforeAutospacing="1" w:after="240" w:line="300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Kontrola stanu opakowań, oznakowania i terminu przydatności do spożycia.</w:t>
      </w:r>
    </w:p>
    <w:p w:rsidR="00233091" w:rsidRPr="00233091" w:rsidRDefault="00233091" w:rsidP="002330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2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23309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Należy prowadzić rejestr stosowanych dozwolonych substancji dodatkowych i substancji pomagających w przetwarzaniu, materiałów pomocniczych i opakowaniowych.</w:t>
      </w:r>
    </w:p>
    <w:p w:rsidR="00233091" w:rsidRPr="00233091" w:rsidRDefault="00233091" w:rsidP="00233091">
      <w:pPr>
        <w:shd w:val="clear" w:color="auto" w:fill="FFFFFF"/>
        <w:spacing w:line="379" w:lineRule="atLeast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4A575F" w:rsidRDefault="004A575F"/>
    <w:sectPr w:rsidR="004A575F" w:rsidSect="004A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25"/>
    <w:multiLevelType w:val="multilevel"/>
    <w:tmpl w:val="C00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4F7C"/>
    <w:multiLevelType w:val="multilevel"/>
    <w:tmpl w:val="020E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742F"/>
    <w:multiLevelType w:val="multilevel"/>
    <w:tmpl w:val="DEE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341E"/>
    <w:multiLevelType w:val="multilevel"/>
    <w:tmpl w:val="2010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437A3"/>
    <w:multiLevelType w:val="multilevel"/>
    <w:tmpl w:val="7096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527"/>
    <w:multiLevelType w:val="multilevel"/>
    <w:tmpl w:val="A3C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B660A"/>
    <w:multiLevelType w:val="multilevel"/>
    <w:tmpl w:val="BB02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6787C"/>
    <w:multiLevelType w:val="multilevel"/>
    <w:tmpl w:val="1070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6299B"/>
    <w:multiLevelType w:val="multilevel"/>
    <w:tmpl w:val="76BE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94ECD"/>
    <w:multiLevelType w:val="multilevel"/>
    <w:tmpl w:val="8C7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091"/>
    <w:rsid w:val="00233091"/>
    <w:rsid w:val="00324BDB"/>
    <w:rsid w:val="004A575F"/>
    <w:rsid w:val="0082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5F"/>
  </w:style>
  <w:style w:type="paragraph" w:styleId="Nagwek1">
    <w:name w:val="heading 1"/>
    <w:basedOn w:val="Normalny"/>
    <w:link w:val="Nagwek1Znak"/>
    <w:uiPriority w:val="9"/>
    <w:qFormat/>
    <w:rsid w:val="0023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30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0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30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30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30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-blogsauthor">
    <w:name w:val="c-blogs__author"/>
    <w:basedOn w:val="Domylnaczcionkaakapitu"/>
    <w:rsid w:val="00233091"/>
  </w:style>
  <w:style w:type="character" w:styleId="Hipercze">
    <w:name w:val="Hyperlink"/>
    <w:basedOn w:val="Domylnaczcionkaakapitu"/>
    <w:uiPriority w:val="99"/>
    <w:semiHidden/>
    <w:unhideWhenUsed/>
    <w:rsid w:val="0023309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3091"/>
  </w:style>
  <w:style w:type="character" w:customStyle="1" w:styleId="c-blogstime">
    <w:name w:val="c-blogs__time"/>
    <w:basedOn w:val="Domylnaczcionkaakapitu"/>
    <w:rsid w:val="00233091"/>
  </w:style>
  <w:style w:type="character" w:customStyle="1" w:styleId="c-blogsccount">
    <w:name w:val="c-blogs__ccount"/>
    <w:basedOn w:val="Domylnaczcionkaakapitu"/>
    <w:rsid w:val="00233091"/>
  </w:style>
  <w:style w:type="paragraph" w:styleId="NormalnyWeb">
    <w:name w:val="Normal (Web)"/>
    <w:basedOn w:val="Normalny"/>
    <w:uiPriority w:val="99"/>
    <w:semiHidden/>
    <w:unhideWhenUsed/>
    <w:rsid w:val="0023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0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6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630">
                      <w:marLeft w:val="-2453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8170">
                                  <w:marLeft w:val="0"/>
                                  <w:marRight w:val="0"/>
                                  <w:marTop w:val="9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82080054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03096">
                      <w:marLeft w:val="-2453"/>
                      <w:marRight w:val="0"/>
                      <w:marTop w:val="1125"/>
                      <w:marBottom w:val="1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71603">
                                  <w:marLeft w:val="0"/>
                                  <w:marRight w:val="0"/>
                                  <w:marTop w:val="6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3753471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3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1039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3</cp:revision>
  <dcterms:created xsi:type="dcterms:W3CDTF">2016-11-02T11:57:00Z</dcterms:created>
  <dcterms:modified xsi:type="dcterms:W3CDTF">2020-04-29T17:06:00Z</dcterms:modified>
</cp:coreProperties>
</file>