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2" w:rsidRDefault="00883572" w:rsidP="00883572">
      <w:r>
        <w:t xml:space="preserve">Propozycje odpowiedzi do zadań </w:t>
      </w:r>
    </w:p>
    <w:p w:rsidR="00883572" w:rsidRDefault="00883572" w:rsidP="00883572">
      <w:r>
        <w:t xml:space="preserve">1. </w:t>
      </w:r>
    </w:p>
    <w:p w:rsidR="00883572" w:rsidRDefault="00883572" w:rsidP="00883572">
      <w:r>
        <w:t xml:space="preserve"> Profesor proponuje ideę „wolnego, nieśpiesznego języka”, podkreśla znaczenie delektowania się językiem.</w:t>
      </w:r>
    </w:p>
    <w:p w:rsidR="00883572" w:rsidRDefault="00883572" w:rsidP="00883572">
      <w:r>
        <w:t>Np. w wyniku braku zaznaczenia nosówki w wygłosie zmienia się sens komunikatu i osoba, do której jest kierowany, niejasne stają się niuanse znaczeniowe oraz pewien rodzaj ozdobności języka, będący potwierdzeniem dobrego wychowania.</w:t>
      </w:r>
    </w:p>
    <w:p w:rsidR="00883572" w:rsidRDefault="00883572" w:rsidP="00883572">
      <w:r>
        <w:t>Sformułowanie „język polski jest ą, ę” to z jednej strony przypomnienie o istnieniu w nim samogłosek nosowych, a z drugiej żartobliwe zasygnalizowanie jego odmienności, charakteru – na wzór powiedzenia „ktoś jest ą ę”.</w:t>
      </w:r>
    </w:p>
    <w:p w:rsidR="00883572" w:rsidRDefault="00883572" w:rsidP="00883572">
      <w:bookmarkStart w:id="0" w:name="_GoBack"/>
      <w:bookmarkEnd w:id="0"/>
      <w:r>
        <w:t>Smakowanie języka to np. dbałość o właściwe stosowanie liter ą i ę, oraz połączeń om, on, em, en, stosowanie znaków diakrytycznych w wiadomościach elektronicznych i przede wszystkim świadomość językowa.</w:t>
      </w:r>
    </w:p>
    <w:p w:rsidR="00883572" w:rsidRDefault="00883572" w:rsidP="00883572"/>
    <w:p w:rsidR="00883572" w:rsidRDefault="00883572" w:rsidP="00883572">
      <w:r>
        <w:t>2.</w:t>
      </w:r>
    </w:p>
    <w:p w:rsidR="00883572" w:rsidRDefault="00883572" w:rsidP="00883572"/>
    <w:p w:rsidR="00883572" w:rsidRDefault="00883572" w:rsidP="00883572">
      <w:r>
        <w:t>Zjawisko iloczasu polegało na obecności w języku samogłosek długich i krótkich, które zaznaczano w wymowie.</w:t>
      </w:r>
    </w:p>
    <w:p w:rsidR="00883572" w:rsidRDefault="00883572" w:rsidP="00883572">
      <w:r>
        <w:t>Dawne nosowe a widoczne jest w gwarach i nazwiskach np. Kanty z Kęt.</w:t>
      </w:r>
    </w:p>
    <w:p w:rsidR="00AE0E22" w:rsidRDefault="00AE0E22"/>
    <w:sectPr w:rsidR="00AE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2"/>
    <w:rsid w:val="00883572"/>
    <w:rsid w:val="00A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46A"/>
  <w15:chartTrackingRefBased/>
  <w15:docId w15:val="{16951FA1-4943-4F68-8AA2-FAE1DE4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2020-05-07T10:52:00Z</dcterms:created>
  <dcterms:modified xsi:type="dcterms:W3CDTF">2020-05-07T10:54:00Z</dcterms:modified>
</cp:coreProperties>
</file>