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E8" w:rsidRDefault="006419E8">
      <w:r>
        <w:t>…………………………………………………………</w:t>
      </w:r>
    </w:p>
    <w:p w:rsidR="006419E8" w:rsidRDefault="006419E8">
      <w:r>
        <w:t>Imię i nazwisko</w:t>
      </w:r>
    </w:p>
    <w:p w:rsidR="002737DA" w:rsidRDefault="002737DA" w:rsidP="002737DA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To zadanie wykona</w:t>
      </w:r>
      <w:r w:rsidR="006163E9">
        <w:rPr>
          <w:rFonts w:ascii="Cambria" w:hAnsi="Cambria"/>
          <w:b/>
          <w:sz w:val="24"/>
          <w:szCs w:val="24"/>
        </w:rPr>
        <w:t>j</w:t>
      </w:r>
      <w:r>
        <w:rPr>
          <w:rFonts w:ascii="Cambria" w:hAnsi="Cambria"/>
          <w:b/>
          <w:sz w:val="24"/>
          <w:szCs w:val="24"/>
        </w:rPr>
        <w:t>cie w ten sposób, że zaznaczycie poprawne odpowiedzi pogrubiając prawidłowe odpowiedzi. Może być więcej niż jedna odpowiedź. Zadania (prawda ,fałsz) , wybieramy jedną odpowiedź.</w:t>
      </w:r>
      <w:r w:rsidR="006163E9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 Odsyłamy kartę pracy na podany adres e-mail.</w:t>
      </w:r>
    </w:p>
    <w:p w:rsidR="002737DA" w:rsidRDefault="002737DA"/>
    <w:p w:rsidR="00B81F14" w:rsidRPr="001F4FFB" w:rsidRDefault="006419E8">
      <w:pPr>
        <w:rPr>
          <w:rFonts w:ascii="Times New Roman" w:hAnsi="Times New Roman" w:cs="Times New Roman"/>
          <w:b/>
          <w:sz w:val="24"/>
          <w:szCs w:val="24"/>
        </w:rPr>
      </w:pPr>
      <w:r w:rsidRPr="001F4FFB">
        <w:rPr>
          <w:rFonts w:ascii="Times New Roman" w:hAnsi="Times New Roman" w:cs="Times New Roman"/>
          <w:b/>
          <w:sz w:val="24"/>
          <w:szCs w:val="24"/>
        </w:rPr>
        <w:t>Sprawdzian: burak cukrowy</w:t>
      </w:r>
    </w:p>
    <w:p w:rsidR="00DA24A1" w:rsidRPr="00DA24A1" w:rsidRDefault="00DA24A1" w:rsidP="00DA24A1">
      <w:pPr>
        <w:pStyle w:val="Akapitzlist"/>
        <w:numPr>
          <w:ilvl w:val="0"/>
          <w:numId w:val="1"/>
        </w:numPr>
      </w:pPr>
      <w:r w:rsidRPr="00E741B3">
        <w:rPr>
          <w:rFonts w:ascii="Cambria" w:hAnsi="Cambria"/>
          <w:sz w:val="24"/>
          <w:szCs w:val="24"/>
        </w:rPr>
        <w:t>Wskaż metody w technologii uprawy konserwującej buraka cukrowego.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 xml:space="preserve">Wysiew bezpośredni w </w:t>
      </w:r>
      <w:proofErr w:type="spellStart"/>
      <w:r w:rsidRPr="001F4FFB">
        <w:rPr>
          <w:rFonts w:ascii="Cambria" w:hAnsi="Cambria"/>
          <w:sz w:val="24"/>
          <w:szCs w:val="24"/>
        </w:rPr>
        <w:t>mulcz</w:t>
      </w:r>
      <w:proofErr w:type="spellEnd"/>
      <w:r w:rsidRPr="001F4FFB">
        <w:rPr>
          <w:rFonts w:ascii="Cambria" w:hAnsi="Cambria"/>
          <w:sz w:val="24"/>
          <w:szCs w:val="24"/>
        </w:rPr>
        <w:t>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 xml:space="preserve">Siew w </w:t>
      </w:r>
      <w:proofErr w:type="spellStart"/>
      <w:r w:rsidRPr="001F4FFB">
        <w:rPr>
          <w:rFonts w:ascii="Cambria" w:hAnsi="Cambria"/>
          <w:sz w:val="24"/>
          <w:szCs w:val="24"/>
        </w:rPr>
        <w:t>mulcz</w:t>
      </w:r>
      <w:proofErr w:type="spellEnd"/>
      <w:r w:rsidRPr="001F4FFB">
        <w:rPr>
          <w:rFonts w:ascii="Cambria" w:hAnsi="Cambria"/>
          <w:sz w:val="24"/>
          <w:szCs w:val="24"/>
        </w:rPr>
        <w:t xml:space="preserve"> z międzyplonu.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 xml:space="preserve">Siew nasion w </w:t>
      </w:r>
      <w:proofErr w:type="spellStart"/>
      <w:r w:rsidRPr="001F4FFB">
        <w:rPr>
          <w:rFonts w:ascii="Cambria" w:hAnsi="Cambria"/>
          <w:sz w:val="24"/>
          <w:szCs w:val="24"/>
        </w:rPr>
        <w:t>mulcz</w:t>
      </w:r>
      <w:proofErr w:type="spellEnd"/>
      <w:r w:rsidRPr="001F4FFB">
        <w:rPr>
          <w:rFonts w:ascii="Cambria" w:hAnsi="Cambria"/>
          <w:sz w:val="24"/>
          <w:szCs w:val="24"/>
        </w:rPr>
        <w:t xml:space="preserve"> ze słomy.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Bronowanie.</w:t>
      </w:r>
    </w:p>
    <w:p w:rsidR="00DA24A1" w:rsidRPr="001F4FFB" w:rsidRDefault="00DA24A1" w:rsidP="00DA24A1">
      <w:pPr>
        <w:pStyle w:val="Akapitzlist"/>
        <w:numPr>
          <w:ilvl w:val="0"/>
          <w:numId w:val="1"/>
        </w:numPr>
      </w:pPr>
      <w:r w:rsidRPr="001F4FFB">
        <w:rPr>
          <w:rFonts w:ascii="Cambria" w:hAnsi="Cambria"/>
          <w:sz w:val="24"/>
          <w:szCs w:val="24"/>
        </w:rPr>
        <w:t>Jakie zabiegi wykonuje się w tradycyjnym systemie uprawy buraka wiosną?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Bronowanie.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Włókowanie.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Nawożenie azotowe.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Doprawianie roli przed siewem agregatem uprawowym.</w:t>
      </w:r>
    </w:p>
    <w:p w:rsidR="00DA24A1" w:rsidRPr="001F4FFB" w:rsidRDefault="00DA24A1" w:rsidP="00DA24A1">
      <w:pPr>
        <w:pStyle w:val="Akapitzlist"/>
        <w:numPr>
          <w:ilvl w:val="0"/>
          <w:numId w:val="1"/>
        </w:numPr>
      </w:pPr>
      <w:r w:rsidRPr="001F4FFB">
        <w:rPr>
          <w:rFonts w:ascii="Cambria" w:hAnsi="Cambria"/>
          <w:sz w:val="24"/>
          <w:szCs w:val="24"/>
        </w:rPr>
        <w:t>Czym powinna charakteryzować się gleba przeznaczona do uprawy buraka?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Głęboką warstwą próchniczą (min. 35 cm).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Głęboka warstwą orną (30 cm).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Odczynem zbliżonym do obojętnego (</w:t>
      </w:r>
      <w:proofErr w:type="spellStart"/>
      <w:r w:rsidRPr="001F4FFB">
        <w:rPr>
          <w:rFonts w:ascii="Cambria" w:hAnsi="Cambria"/>
          <w:sz w:val="24"/>
          <w:szCs w:val="24"/>
        </w:rPr>
        <w:t>pH</w:t>
      </w:r>
      <w:proofErr w:type="spellEnd"/>
      <w:r w:rsidRPr="001F4FFB">
        <w:rPr>
          <w:rFonts w:ascii="Cambria" w:hAnsi="Cambria"/>
          <w:sz w:val="24"/>
          <w:szCs w:val="24"/>
        </w:rPr>
        <w:t xml:space="preserve"> 6,6–7,2).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Dobrą strukturą.</w:t>
      </w:r>
    </w:p>
    <w:p w:rsidR="00DA24A1" w:rsidRPr="001F4FFB" w:rsidRDefault="00DA24A1" w:rsidP="00DA24A1">
      <w:pPr>
        <w:pStyle w:val="Akapitzlist"/>
        <w:numPr>
          <w:ilvl w:val="0"/>
          <w:numId w:val="1"/>
        </w:numPr>
      </w:pPr>
      <w:r w:rsidRPr="001F4FFB">
        <w:rPr>
          <w:rFonts w:ascii="Cambria" w:hAnsi="Cambria"/>
          <w:sz w:val="24"/>
          <w:szCs w:val="24"/>
        </w:rPr>
        <w:t>Burak posiada wysokie wymagania wodne szczególnie w lipcu i sierpniu, kiedy transpiruje wodę najintensywniej.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Prawda.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Fałsz.</w:t>
      </w:r>
    </w:p>
    <w:p w:rsidR="00DA24A1" w:rsidRPr="001F4FFB" w:rsidRDefault="00DA24A1" w:rsidP="00DA24A1">
      <w:pPr>
        <w:pStyle w:val="Akapitzlist"/>
        <w:numPr>
          <w:ilvl w:val="0"/>
          <w:numId w:val="1"/>
        </w:numPr>
      </w:pPr>
      <w:r w:rsidRPr="001F4FFB">
        <w:rPr>
          <w:rFonts w:ascii="Cambria" w:hAnsi="Cambria"/>
          <w:sz w:val="24"/>
          <w:szCs w:val="24"/>
        </w:rPr>
        <w:t xml:space="preserve">Technologia uprawy konserwującej w uprawie buraka cukrowego polega na wysiewie bezpośrednim w </w:t>
      </w:r>
      <w:proofErr w:type="spellStart"/>
      <w:r w:rsidRPr="001F4FFB">
        <w:rPr>
          <w:rFonts w:ascii="Cambria" w:hAnsi="Cambria"/>
          <w:sz w:val="24"/>
          <w:szCs w:val="24"/>
        </w:rPr>
        <w:t>mulcz</w:t>
      </w:r>
      <w:proofErr w:type="spellEnd"/>
      <w:r w:rsidRPr="001F4FFB">
        <w:rPr>
          <w:rFonts w:ascii="Cambria" w:hAnsi="Cambria"/>
          <w:sz w:val="24"/>
          <w:szCs w:val="24"/>
        </w:rPr>
        <w:t xml:space="preserve"> bez żadnych zabiegów uprawowych.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 xml:space="preserve"> Oceń, czy poniższe zdanie jest prawdziwe, czy fałszywe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Prawda.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Fałsz.</w:t>
      </w:r>
    </w:p>
    <w:p w:rsidR="00DA24A1" w:rsidRPr="001F4FFB" w:rsidRDefault="00DA24A1" w:rsidP="00DA24A1">
      <w:pPr>
        <w:pStyle w:val="Akapitzlist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Wskaż niekorzystne przedplony dla buraka.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Pszenica.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Kukurydza.</w:t>
      </w:r>
    </w:p>
    <w:p w:rsidR="00DA24A1" w:rsidRPr="001F4FFB" w:rsidRDefault="00DA24A1" w:rsidP="00DA24A1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Ziemniaki.</w:t>
      </w:r>
    </w:p>
    <w:p w:rsidR="00DA24A1" w:rsidRPr="001F4FFB" w:rsidRDefault="00DA24A1" w:rsidP="00DA24A1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Groch.</w:t>
      </w:r>
    </w:p>
    <w:p w:rsidR="00DA24A1" w:rsidRPr="001F4FFB" w:rsidRDefault="00657323" w:rsidP="00DA24A1">
      <w:pPr>
        <w:pStyle w:val="Akapitzlist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Do zbioru buraka powinno się przystępować na początku września.</w:t>
      </w:r>
    </w:p>
    <w:p w:rsidR="00657323" w:rsidRPr="001F4FFB" w:rsidRDefault="00657323" w:rsidP="00657323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Prawda.</w:t>
      </w:r>
    </w:p>
    <w:p w:rsidR="00657323" w:rsidRPr="001F4FFB" w:rsidRDefault="00657323" w:rsidP="00657323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Fałsz.</w:t>
      </w:r>
    </w:p>
    <w:p w:rsidR="00657323" w:rsidRPr="001F4FFB" w:rsidRDefault="00657323" w:rsidP="00657323">
      <w:pPr>
        <w:pStyle w:val="Akapitzlist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lastRenderedPageBreak/>
        <w:t>Co stosuje się do przykrycia pryzmy z burakami w przypadku pojawienia się przymrozków?</w:t>
      </w:r>
    </w:p>
    <w:p w:rsidR="00657323" w:rsidRPr="001F4FFB" w:rsidRDefault="00657323" w:rsidP="00657323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Włókninę.</w:t>
      </w:r>
    </w:p>
    <w:p w:rsidR="00657323" w:rsidRPr="001F4FFB" w:rsidRDefault="00657323" w:rsidP="00657323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Plandekę.</w:t>
      </w:r>
    </w:p>
    <w:p w:rsidR="00657323" w:rsidRPr="001F4FFB" w:rsidRDefault="00657323" w:rsidP="00657323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Folię.</w:t>
      </w:r>
    </w:p>
    <w:p w:rsidR="00657323" w:rsidRPr="001F4FFB" w:rsidRDefault="00657323" w:rsidP="00657323">
      <w:pPr>
        <w:pStyle w:val="Akapitzlist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Słomę.</w:t>
      </w:r>
    </w:p>
    <w:p w:rsidR="00657323" w:rsidRPr="001F4FFB" w:rsidRDefault="00657323" w:rsidP="00657323">
      <w:pPr>
        <w:pStyle w:val="Akapitzlist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W warunkach klimatycznych Polski buraki osiągają dojrzałość po 80 dniach wegetacji, licząc od daty siewu.</w:t>
      </w:r>
    </w:p>
    <w:p w:rsidR="00657323" w:rsidRPr="001F4FFB" w:rsidRDefault="00657323" w:rsidP="00657323">
      <w:pPr>
        <w:pStyle w:val="Akapitzlist"/>
        <w:spacing w:after="0" w:line="240" w:lineRule="auto"/>
        <w:ind w:left="76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 xml:space="preserve">       Prawda  /   Fałsz.</w:t>
      </w:r>
    </w:p>
    <w:p w:rsidR="00657323" w:rsidRPr="001F4FFB" w:rsidRDefault="00657323" w:rsidP="00657323">
      <w:pPr>
        <w:pStyle w:val="Akapitzlist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Nie ma żadnych metod zwalczania chorób atakujących korzenie buraków cukrowych, gdyż pojawienie i ustąpienie zgnilizn zależy tylko od warunków pogodowych.</w:t>
      </w:r>
    </w:p>
    <w:p w:rsidR="00657323" w:rsidRPr="001F4FFB" w:rsidRDefault="00657323" w:rsidP="00657323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Prawda.</w:t>
      </w:r>
    </w:p>
    <w:p w:rsidR="00657323" w:rsidRPr="001F4FFB" w:rsidRDefault="00657323" w:rsidP="00657323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Fałsz.</w:t>
      </w:r>
    </w:p>
    <w:p w:rsidR="00657323" w:rsidRPr="001F4FFB" w:rsidRDefault="00657323" w:rsidP="00657323">
      <w:pPr>
        <w:pStyle w:val="Akapitzlist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W uprawie buraka cukrowego stosuje się mechaniczne zabiegi pielęgnacyjne w celu kruszenia skorupy gleby i niszczenia chwastów w międzyrzędziach.</w:t>
      </w:r>
    </w:p>
    <w:p w:rsidR="00657323" w:rsidRPr="001F4FFB" w:rsidRDefault="00657323" w:rsidP="00657323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Prawda.</w:t>
      </w:r>
    </w:p>
    <w:p w:rsidR="00657323" w:rsidRPr="001F4FFB" w:rsidRDefault="00657323" w:rsidP="00657323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  <w:r w:rsidRPr="001F4FFB">
        <w:rPr>
          <w:rFonts w:ascii="Cambria" w:hAnsi="Cambria"/>
          <w:sz w:val="24"/>
          <w:szCs w:val="24"/>
        </w:rPr>
        <w:t>Fałsz.</w:t>
      </w:r>
    </w:p>
    <w:p w:rsidR="00657323" w:rsidRDefault="00657323" w:rsidP="001C1804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1F4FFB" w:rsidRDefault="001F4FFB" w:rsidP="001C1804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1F4FFB" w:rsidRPr="00657323" w:rsidRDefault="001F4FFB" w:rsidP="001C1804">
      <w:pPr>
        <w:pStyle w:val="Akapitzlist"/>
        <w:spacing w:after="0" w:line="240" w:lineRule="auto"/>
        <w:ind w:left="360"/>
        <w:rPr>
          <w:rFonts w:ascii="Cambria" w:hAnsi="Cambria"/>
          <w:sz w:val="24"/>
          <w:szCs w:val="24"/>
        </w:rPr>
      </w:pPr>
    </w:p>
    <w:p w:rsidR="001C1804" w:rsidRDefault="001C1804" w:rsidP="001C1804">
      <w:pPr>
        <w:rPr>
          <w:rFonts w:ascii="Times New Roman" w:eastAsia="Wingdings-Regular" w:hAnsi="Times New Roman"/>
          <w:color w:val="000000"/>
          <w:sz w:val="24"/>
          <w:szCs w:val="24"/>
        </w:rPr>
      </w:pPr>
      <w:r>
        <w:rPr>
          <w:rFonts w:ascii="Times New Roman" w:eastAsia="Wingdings-Regular" w:hAnsi="Times New Roman"/>
          <w:color w:val="000000"/>
          <w:sz w:val="24"/>
          <w:szCs w:val="24"/>
        </w:rPr>
        <w:t>Zadania testowe do rozwiązania:</w:t>
      </w:r>
    </w:p>
    <w:p w:rsidR="001C1804" w:rsidRPr="00410C62" w:rsidRDefault="001C1804" w:rsidP="001C180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 xml:space="preserve">W uprawie buraków po zbożach należy uwzględnić międzyplony ścierniskowe mające działanie </w:t>
      </w:r>
      <w:proofErr w:type="spellStart"/>
      <w:r w:rsidRPr="00410C62">
        <w:rPr>
          <w:rFonts w:ascii="Times New Roman" w:hAnsi="Times New Roman" w:cs="Times New Roman"/>
          <w:sz w:val="24"/>
          <w:szCs w:val="24"/>
        </w:rPr>
        <w:t>antymontwikowe</w:t>
      </w:r>
      <w:proofErr w:type="spellEnd"/>
      <w:r w:rsidRPr="00410C62">
        <w:rPr>
          <w:rFonts w:ascii="Times New Roman" w:hAnsi="Times New Roman" w:cs="Times New Roman"/>
          <w:sz w:val="24"/>
          <w:szCs w:val="24"/>
        </w:rPr>
        <w:t>:</w:t>
      </w:r>
    </w:p>
    <w:p w:rsidR="001C1804" w:rsidRPr="00410C62" w:rsidRDefault="001C1804" w:rsidP="001C180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>Seradela i wyka siewna</w:t>
      </w:r>
    </w:p>
    <w:p w:rsidR="001C1804" w:rsidRPr="00410C62" w:rsidRDefault="001C1804" w:rsidP="001C180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>Gorczyca biała i seradela</w:t>
      </w:r>
    </w:p>
    <w:p w:rsidR="001C1804" w:rsidRPr="00410C62" w:rsidRDefault="001C1804" w:rsidP="001C180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>Łubin gorzki i facelia błękitna</w:t>
      </w:r>
    </w:p>
    <w:p w:rsidR="001C1804" w:rsidRPr="00410C62" w:rsidRDefault="001C1804" w:rsidP="001C180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>Gorczyca biała  i rzodkiew oleista</w:t>
      </w:r>
    </w:p>
    <w:p w:rsidR="001C1804" w:rsidRPr="00410C62" w:rsidRDefault="001C1804" w:rsidP="001C1804">
      <w:pPr>
        <w:pStyle w:val="Akapitzlist"/>
        <w:ind w:left="1212"/>
        <w:rPr>
          <w:rFonts w:ascii="Times New Roman" w:hAnsi="Times New Roman" w:cs="Times New Roman"/>
          <w:sz w:val="24"/>
          <w:szCs w:val="24"/>
        </w:rPr>
      </w:pPr>
    </w:p>
    <w:p w:rsidR="001C1804" w:rsidRPr="00410C62" w:rsidRDefault="001C1804" w:rsidP="001C180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>Najni</w:t>
      </w:r>
      <w:r w:rsidRPr="00410C62">
        <w:rPr>
          <w:rFonts w:ascii="Times New Roman" w:eastAsia="TimesNewRoman" w:hAnsi="Times New Roman" w:cs="Times New Roman"/>
          <w:sz w:val="24"/>
          <w:szCs w:val="24"/>
        </w:rPr>
        <w:t>ż</w:t>
      </w:r>
      <w:r w:rsidRPr="00410C62">
        <w:rPr>
          <w:rFonts w:ascii="Times New Roman" w:hAnsi="Times New Roman" w:cs="Times New Roman"/>
          <w:sz w:val="24"/>
          <w:szCs w:val="24"/>
        </w:rPr>
        <w:t>sze temperatury, w których zaczyna si</w:t>
      </w:r>
      <w:r w:rsidRPr="00410C62">
        <w:rPr>
          <w:rFonts w:ascii="Times New Roman" w:eastAsia="TimesNewRoman" w:hAnsi="Times New Roman" w:cs="Times New Roman"/>
          <w:sz w:val="24"/>
          <w:szCs w:val="24"/>
        </w:rPr>
        <w:t xml:space="preserve">ę </w:t>
      </w:r>
      <w:r w:rsidRPr="00410C62">
        <w:rPr>
          <w:rFonts w:ascii="Times New Roman" w:hAnsi="Times New Roman" w:cs="Times New Roman"/>
          <w:sz w:val="24"/>
          <w:szCs w:val="24"/>
        </w:rPr>
        <w:t>kiełkowanie buraków cukrowych to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E29BC" w:rsidRDefault="001C1804" w:rsidP="000E29BC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10C62">
        <w:rPr>
          <w:rFonts w:ascii="Times New Roman" w:hAnsi="Times New Roman" w:cs="Times New Roman"/>
          <w:sz w:val="24"/>
          <w:szCs w:val="24"/>
        </w:rPr>
        <w:t>a.  8–11ºC.</w:t>
      </w:r>
    </w:p>
    <w:p w:rsidR="001C1804" w:rsidRPr="000E29BC" w:rsidRDefault="000E29BC" w:rsidP="000E29BC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C1804" w:rsidRPr="00410C62">
        <w:rPr>
          <w:rFonts w:ascii="Times New Roman" w:hAnsi="Times New Roman"/>
          <w:sz w:val="24"/>
          <w:szCs w:val="24"/>
        </w:rPr>
        <w:t xml:space="preserve"> b. 1–3ºC.</w:t>
      </w:r>
    </w:p>
    <w:p w:rsidR="001C1804" w:rsidRPr="00410C62" w:rsidRDefault="001C1804" w:rsidP="001C1804">
      <w:pPr>
        <w:pStyle w:val="Akapitzlist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10C62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3–4ºC.      </w:t>
      </w:r>
    </w:p>
    <w:p w:rsidR="001C1804" w:rsidRPr="00410C62" w:rsidRDefault="001C1804" w:rsidP="001C180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10C6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0C62">
        <w:rPr>
          <w:rFonts w:ascii="Times New Roman" w:hAnsi="Times New Roman" w:cs="Times New Roman"/>
          <w:sz w:val="24"/>
          <w:szCs w:val="24"/>
        </w:rPr>
        <w:t xml:space="preserve"> 5–7ºC.</w:t>
      </w:r>
    </w:p>
    <w:p w:rsidR="001C1804" w:rsidRDefault="001C1804" w:rsidP="001C1804">
      <w:pPr>
        <w:numPr>
          <w:ilvl w:val="0"/>
          <w:numId w:val="3"/>
        </w:numPr>
        <w:spacing w:before="0" w:beforeAutospacing="0" w:after="0" w:line="360" w:lineRule="auto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 xml:space="preserve">Zawartość tego cukru w burakach cukrowych waha </w:t>
      </w:r>
      <w:r>
        <w:rPr>
          <w:rFonts w:ascii="Times New Roman" w:hAnsi="Times New Roman"/>
          <w:sz w:val="24"/>
          <w:szCs w:val="24"/>
        </w:rPr>
        <w:t>się w granicach 16-20%</w:t>
      </w:r>
      <w:r w:rsidRPr="00410C62">
        <w:rPr>
          <w:rFonts w:ascii="Times New Roman" w:hAnsi="Times New Roman"/>
          <w:sz w:val="24"/>
          <w:szCs w:val="24"/>
        </w:rPr>
        <w:t>.</w:t>
      </w:r>
    </w:p>
    <w:p w:rsidR="001C1804" w:rsidRPr="00410C62" w:rsidRDefault="001C1804" w:rsidP="001C180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 xml:space="preserve"> Jaki to cukier?</w:t>
      </w:r>
    </w:p>
    <w:p w:rsidR="001C1804" w:rsidRPr="00410C62" w:rsidRDefault="001C1804" w:rsidP="001C1804">
      <w:pPr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>Laktoza</w:t>
      </w:r>
    </w:p>
    <w:p w:rsidR="001C1804" w:rsidRPr="00410C62" w:rsidRDefault="001C1804" w:rsidP="001C1804">
      <w:pPr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>Sacharoza</w:t>
      </w:r>
    </w:p>
    <w:p w:rsidR="001C1804" w:rsidRPr="00410C62" w:rsidRDefault="001C1804" w:rsidP="001C1804">
      <w:pPr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>Fruktoza</w:t>
      </w:r>
    </w:p>
    <w:p w:rsidR="001C1804" w:rsidRDefault="001C1804" w:rsidP="001C1804">
      <w:pPr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410C62">
        <w:rPr>
          <w:rFonts w:ascii="Times New Roman" w:hAnsi="Times New Roman"/>
          <w:sz w:val="24"/>
          <w:szCs w:val="24"/>
        </w:rPr>
        <w:t>Melasa</w:t>
      </w:r>
    </w:p>
    <w:p w:rsidR="00636255" w:rsidRDefault="00636255" w:rsidP="00636255">
      <w:pPr>
        <w:spacing w:before="0" w:beforeAutospacing="0" w:after="0" w:line="240" w:lineRule="auto"/>
        <w:ind w:left="1211"/>
        <w:rPr>
          <w:rFonts w:ascii="Times New Roman" w:hAnsi="Times New Roman"/>
          <w:sz w:val="24"/>
          <w:szCs w:val="24"/>
        </w:rPr>
      </w:pPr>
    </w:p>
    <w:p w:rsidR="003C1BA9" w:rsidRPr="003C1BA9" w:rsidRDefault="003C1BA9" w:rsidP="003C1BA9">
      <w:pPr>
        <w:pStyle w:val="Akapitzlist"/>
        <w:numPr>
          <w:ilvl w:val="0"/>
          <w:numId w:val="3"/>
        </w:numPr>
        <w:spacing w:after="36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 xml:space="preserve">Celem </w:t>
      </w:r>
      <w:proofErr w:type="spellStart"/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otoczkowania</w:t>
      </w:r>
      <w:proofErr w:type="spellEnd"/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nasion buraków cukrowych jest</w:t>
      </w:r>
    </w:p>
    <w:p w:rsidR="003C1BA9" w:rsidRPr="003C1BA9" w:rsidRDefault="003C1BA9" w:rsidP="003C1BA9">
      <w:pPr>
        <w:pStyle w:val="Akapitzlist"/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przyspieszenie okresu wykonania przerywki.</w:t>
      </w:r>
    </w:p>
    <w:p w:rsidR="003C1BA9" w:rsidRPr="003C1BA9" w:rsidRDefault="003C1BA9" w:rsidP="003C1BA9">
      <w:pPr>
        <w:pStyle w:val="Akapitzlist"/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możliwość zastosowania siewu precyzyjnego.</w:t>
      </w:r>
    </w:p>
    <w:p w:rsidR="003C1BA9" w:rsidRPr="003C1BA9" w:rsidRDefault="003C1BA9" w:rsidP="003C1BA9">
      <w:pPr>
        <w:pStyle w:val="Akapitzlist"/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opóźnienie wschodów.</w:t>
      </w:r>
    </w:p>
    <w:p w:rsidR="001C1804" w:rsidRPr="00362665" w:rsidRDefault="003C1BA9" w:rsidP="00362665">
      <w:pPr>
        <w:pStyle w:val="Akapitzlist"/>
        <w:numPr>
          <w:ilvl w:val="1"/>
          <w:numId w:val="3"/>
        </w:numPr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3C1BA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zwiększenie ilości pestycydów wprowadzanych do gleby.</w:t>
      </w:r>
    </w:p>
    <w:p w:rsidR="00362665" w:rsidRPr="00362665" w:rsidRDefault="00362665" w:rsidP="00362665">
      <w:pPr>
        <w:pStyle w:val="Akapitzlist"/>
        <w:spacing w:before="0" w:beforeAutospacing="0" w:after="0" w:line="240" w:lineRule="auto"/>
        <w:ind w:left="1211"/>
        <w:rPr>
          <w:rFonts w:ascii="Times New Roman" w:hAnsi="Times New Roman"/>
          <w:sz w:val="24"/>
          <w:szCs w:val="24"/>
        </w:rPr>
      </w:pPr>
    </w:p>
    <w:p w:rsidR="001C1804" w:rsidRPr="00410C62" w:rsidRDefault="001C1804" w:rsidP="001C180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0C62">
        <w:rPr>
          <w:rFonts w:ascii="Times New Roman" w:hAnsi="Times New Roman" w:cs="Times New Roman"/>
          <w:bCs/>
          <w:sz w:val="24"/>
          <w:szCs w:val="24"/>
        </w:rPr>
        <w:t>Spośród mikroelementów największe znaczenie dla buraka cukrowego mają:</w:t>
      </w:r>
    </w:p>
    <w:p w:rsidR="001C1804" w:rsidRPr="00410C62" w:rsidRDefault="001C1804" w:rsidP="001C1804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 xml:space="preserve"> azot i potas </w:t>
      </w:r>
    </w:p>
    <w:p w:rsidR="001C1804" w:rsidRPr="00410C62" w:rsidRDefault="001C1804" w:rsidP="001C1804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 xml:space="preserve"> magnez i molibden</w:t>
      </w:r>
    </w:p>
    <w:p w:rsidR="001C1804" w:rsidRPr="00410C62" w:rsidRDefault="001C1804" w:rsidP="001C1804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 xml:space="preserve">bor i mangan </w:t>
      </w:r>
    </w:p>
    <w:p w:rsidR="001C1804" w:rsidRDefault="001C1804" w:rsidP="001C1804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410C62">
        <w:rPr>
          <w:rFonts w:ascii="Times New Roman" w:hAnsi="Times New Roman" w:cs="Times New Roman"/>
          <w:sz w:val="24"/>
          <w:szCs w:val="24"/>
        </w:rPr>
        <w:t xml:space="preserve"> cynk i miedź</w:t>
      </w:r>
    </w:p>
    <w:p w:rsidR="000E29BC" w:rsidRPr="000E29BC" w:rsidRDefault="000E29BC" w:rsidP="000E29BC">
      <w:pPr>
        <w:pStyle w:val="Akapitzlis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Najtańszym zabiegiem ochrony przed zgorzelą siewek jest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a) wapnowanie gleb.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b) zaprawianie ziarna siewnego.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c) zastosowanie preparatów wirusowych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d) izolacja przestrzenna.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E29BC" w:rsidRPr="000E29BC" w:rsidRDefault="000E29BC" w:rsidP="000E29BC">
      <w:pPr>
        <w:pStyle w:val="Akapitzlis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Na rysunku przedstawiono objawy żerowania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a) płaszczyńca  burakowego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 xml:space="preserve">b) mątwika buraka </w:t>
      </w:r>
    </w:p>
    <w:p w:rsidR="000E29BC" w:rsidRP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>c) pędraków</w:t>
      </w:r>
    </w:p>
    <w:p w:rsidR="000E29BC" w:rsidRDefault="000E29BC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E29BC">
        <w:rPr>
          <w:rFonts w:ascii="Times New Roman" w:hAnsi="Times New Roman" w:cs="Times New Roman"/>
          <w:sz w:val="24"/>
          <w:szCs w:val="24"/>
        </w:rPr>
        <w:t xml:space="preserve">d) mątwika ziemniaczanego </w:t>
      </w:r>
    </w:p>
    <w:p w:rsidR="00943A23" w:rsidRPr="000E29BC" w:rsidRDefault="00943A23" w:rsidP="000E29BC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943A23">
        <w:rPr>
          <w:rFonts w:ascii="Times New Roman" w:hAnsi="Times New Roman" w:cs="Times New Roman"/>
          <w:sz w:val="24"/>
          <w:szCs w:val="24"/>
        </w:rPr>
        <w:object w:dxaOrig="720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15pt;height:141.3pt" o:ole="">
            <v:imagedata r:id="rId6" o:title=""/>
          </v:shape>
          <o:OLEObject Type="Embed" ProgID="PowerPoint.Slide.12" ShapeID="_x0000_i1025" DrawAspect="Content" ObjectID="_1647238245" r:id="rId7"/>
        </w:object>
      </w:r>
    </w:p>
    <w:p w:rsidR="00EC6B28" w:rsidRPr="00F02439" w:rsidRDefault="00EC6B28" w:rsidP="00EC6B28">
      <w:pPr>
        <w:pStyle w:val="Akapitzlist"/>
        <w:numPr>
          <w:ilvl w:val="0"/>
          <w:numId w:val="3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Skorupę glebową w uprawie buraków na glebach ciężkich, w czasie ich wschodu, należy zniszczyć za pomocą wału</w:t>
      </w:r>
    </w:p>
    <w:p w:rsidR="00EC6B28" w:rsidRPr="00F02439" w:rsidRDefault="00EC6B28" w:rsidP="00EC6B28">
      <w:pPr>
        <w:pStyle w:val="Akapitzlist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Gładkiego</w:t>
      </w:r>
    </w:p>
    <w:p w:rsidR="00EC6B28" w:rsidRPr="00F02439" w:rsidRDefault="00EC6B28" w:rsidP="00EC6B28">
      <w:pPr>
        <w:pStyle w:val="Akapitzlist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Strunowego</w:t>
      </w:r>
    </w:p>
    <w:p w:rsidR="00EC6B28" w:rsidRPr="00F02439" w:rsidRDefault="00EC6B28" w:rsidP="00EC6B28">
      <w:pPr>
        <w:pStyle w:val="Akapitzlist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Campbella</w:t>
      </w:r>
    </w:p>
    <w:p w:rsidR="00EC6B28" w:rsidRDefault="001F4FFB" w:rsidP="00EC6B28">
      <w:pPr>
        <w:pStyle w:val="Akapitzlist"/>
        <w:numPr>
          <w:ilvl w:val="0"/>
          <w:numId w:val="7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Kolczastego   </w:t>
      </w:r>
    </w:p>
    <w:p w:rsidR="00636255" w:rsidRPr="00F02439" w:rsidRDefault="00636255" w:rsidP="00636255">
      <w:pPr>
        <w:pStyle w:val="Akapitzlist"/>
        <w:spacing w:before="0" w:beforeAutospacing="0"/>
        <w:ind w:left="1080"/>
        <w:rPr>
          <w:rFonts w:ascii="Times New Roman" w:hAnsi="Times New Roman" w:cs="Times New Roman"/>
          <w:sz w:val="24"/>
          <w:szCs w:val="24"/>
        </w:rPr>
      </w:pPr>
    </w:p>
    <w:p w:rsidR="00EC6B28" w:rsidRPr="00F02439" w:rsidRDefault="00EC6B28" w:rsidP="00EC6B28">
      <w:pPr>
        <w:pStyle w:val="Akapitzlist"/>
        <w:numPr>
          <w:ilvl w:val="0"/>
          <w:numId w:val="3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Jedna z chorób buraka cukrowego jest zgorzel liści sercowych. Aby ograniczyć jej występowanie należy</w:t>
      </w:r>
    </w:p>
    <w:p w:rsidR="00EC6B28" w:rsidRPr="00F02439" w:rsidRDefault="00EC6B28" w:rsidP="00EC6B28">
      <w:pPr>
        <w:pStyle w:val="Akapitzlist"/>
        <w:numPr>
          <w:ilvl w:val="0"/>
          <w:numId w:val="8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Zwalczać mszyce</w:t>
      </w:r>
    </w:p>
    <w:p w:rsidR="00EC6B28" w:rsidRPr="00F02439" w:rsidRDefault="00EC6B28" w:rsidP="00EC6B28">
      <w:pPr>
        <w:pStyle w:val="Akapitzlist"/>
        <w:numPr>
          <w:ilvl w:val="0"/>
          <w:numId w:val="8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Zastosować nawożenie borem</w:t>
      </w:r>
    </w:p>
    <w:p w:rsidR="00EC6B28" w:rsidRPr="00F02439" w:rsidRDefault="00EC6B28" w:rsidP="00EC6B28">
      <w:pPr>
        <w:pStyle w:val="Akapitzlist"/>
        <w:numPr>
          <w:ilvl w:val="0"/>
          <w:numId w:val="8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>Zwiększyć dawkę nawozów azotowych</w:t>
      </w:r>
    </w:p>
    <w:p w:rsidR="00EC6B28" w:rsidRDefault="00EC6B28" w:rsidP="00EC6B28">
      <w:pPr>
        <w:pStyle w:val="Akapitzlist"/>
        <w:numPr>
          <w:ilvl w:val="0"/>
          <w:numId w:val="8"/>
        </w:numPr>
        <w:spacing w:before="0" w:beforeAutospacing="0"/>
        <w:rPr>
          <w:rFonts w:ascii="Times New Roman" w:hAnsi="Times New Roman" w:cs="Times New Roman"/>
          <w:sz w:val="24"/>
          <w:szCs w:val="24"/>
        </w:rPr>
      </w:pPr>
      <w:r w:rsidRPr="00F02439">
        <w:rPr>
          <w:rFonts w:ascii="Times New Roman" w:hAnsi="Times New Roman" w:cs="Times New Roman"/>
          <w:sz w:val="24"/>
          <w:szCs w:val="24"/>
        </w:rPr>
        <w:t xml:space="preserve">Zaprawić nasiona zaprawą </w:t>
      </w:r>
      <w:r w:rsidR="00636255">
        <w:rPr>
          <w:rFonts w:ascii="Times New Roman" w:hAnsi="Times New Roman" w:cs="Times New Roman"/>
          <w:sz w:val="24"/>
          <w:szCs w:val="24"/>
        </w:rPr>
        <w:t>fungicydowi</w:t>
      </w:r>
    </w:p>
    <w:p w:rsidR="00636255" w:rsidRPr="00F02439" w:rsidRDefault="00636255" w:rsidP="00636255">
      <w:pPr>
        <w:pStyle w:val="Akapitzlist"/>
        <w:spacing w:before="0" w:beforeAutospacing="0"/>
        <w:ind w:left="1080"/>
        <w:rPr>
          <w:rFonts w:ascii="Times New Roman" w:hAnsi="Times New Roman" w:cs="Times New Roman"/>
          <w:sz w:val="24"/>
          <w:szCs w:val="24"/>
        </w:rPr>
      </w:pPr>
    </w:p>
    <w:p w:rsidR="00636255" w:rsidRDefault="00636255" w:rsidP="0063625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625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Zgorzel liści sercowych buraka cukrowego powodowana jest niedoborem:</w:t>
      </w:r>
    </w:p>
    <w:p w:rsidR="00636255" w:rsidRPr="00636255" w:rsidRDefault="00636255" w:rsidP="00636255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Boru</w:t>
      </w:r>
    </w:p>
    <w:p w:rsidR="00636255" w:rsidRPr="00636255" w:rsidRDefault="00636255" w:rsidP="00636255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magnezu</w:t>
      </w:r>
    </w:p>
    <w:p w:rsidR="00636255" w:rsidRPr="00636255" w:rsidRDefault="00636255" w:rsidP="00636255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siarki</w:t>
      </w:r>
    </w:p>
    <w:p w:rsidR="00636255" w:rsidRPr="00636255" w:rsidRDefault="00636255" w:rsidP="00636255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żelaza</w:t>
      </w:r>
    </w:p>
    <w:p w:rsidR="00636255" w:rsidRPr="00636255" w:rsidRDefault="00636255" w:rsidP="00636255">
      <w:pPr>
        <w:autoSpaceDE w:val="0"/>
        <w:autoSpaceDN w:val="0"/>
        <w:adjustRightInd w:val="0"/>
        <w:spacing w:before="0" w:beforeAutospacing="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E29BC" w:rsidRPr="00EC6B28" w:rsidRDefault="00EC6B28" w:rsidP="000E29B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120B49">
        <w:rPr>
          <w:rFonts w:ascii="TimesNewRoman" w:hAnsi="TimesNewRoman" w:cs="TimesNewRoman"/>
          <w:sz w:val="24"/>
          <w:szCs w:val="24"/>
        </w:rPr>
        <w:t>Szerokość międzyrzędzi przy uprawie buraków cukrowych wynosi</w:t>
      </w:r>
      <w:r>
        <w:rPr>
          <w:rFonts w:ascii="TimesNewRoman" w:hAnsi="TimesNewRoman" w:cs="TimesNewRoman"/>
          <w:sz w:val="24"/>
          <w:szCs w:val="24"/>
        </w:rPr>
        <w:t>:</w:t>
      </w:r>
    </w:p>
    <w:p w:rsidR="00EC6B28" w:rsidRPr="00EC6B28" w:rsidRDefault="00EC6B28" w:rsidP="00EC6B28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C6B28">
        <w:rPr>
          <w:rFonts w:ascii="TimesNewRoman" w:hAnsi="TimesNewRoman" w:cs="TimesNewRoman"/>
          <w:sz w:val="24"/>
          <w:szCs w:val="24"/>
        </w:rPr>
        <w:t>7 – 10 cm</w:t>
      </w:r>
    </w:p>
    <w:p w:rsidR="00EC6B28" w:rsidRPr="00EC6B28" w:rsidRDefault="00EC6B28" w:rsidP="00EC6B28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C6B28">
        <w:rPr>
          <w:rFonts w:ascii="TimesNewRoman" w:hAnsi="TimesNewRoman" w:cs="TimesNewRoman"/>
          <w:sz w:val="24"/>
          <w:szCs w:val="24"/>
        </w:rPr>
        <w:t>15 – 18 cm</w:t>
      </w:r>
    </w:p>
    <w:p w:rsidR="00EC6B28" w:rsidRPr="00EC6B28" w:rsidRDefault="00EC6B28" w:rsidP="00EC6B28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C6B28">
        <w:rPr>
          <w:rFonts w:ascii="TimesNewRoman" w:hAnsi="TimesNewRoman" w:cs="TimesNewRoman"/>
          <w:sz w:val="24"/>
          <w:szCs w:val="24"/>
        </w:rPr>
        <w:t>28 – 32 cm</w:t>
      </w:r>
    </w:p>
    <w:p w:rsidR="00EC6B28" w:rsidRPr="00E66B3D" w:rsidRDefault="00EC6B28" w:rsidP="00EC6B28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before="0" w:beforeAutospacing="0" w:after="0" w:line="240" w:lineRule="auto"/>
        <w:rPr>
          <w:rFonts w:ascii="Times New Roman" w:hAnsi="Times New Roman" w:cs="Times New Roman"/>
          <w:sz w:val="24"/>
          <w:szCs w:val="24"/>
        </w:rPr>
      </w:pPr>
      <w:r w:rsidRPr="00EC6B28">
        <w:rPr>
          <w:rFonts w:ascii="TimesNewRoman" w:hAnsi="TimesNewRoman" w:cs="TimesNewRoman"/>
          <w:sz w:val="24"/>
          <w:szCs w:val="24"/>
        </w:rPr>
        <w:t>42 – 50 cm</w:t>
      </w:r>
    </w:p>
    <w:p w:rsidR="00E66B3D" w:rsidRPr="00636255" w:rsidRDefault="00E66B3D" w:rsidP="00E66B3D">
      <w:pPr>
        <w:pStyle w:val="Akapitzlis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 xml:space="preserve"> Do wysiewu buraków </w:t>
      </w:r>
      <w:proofErr w:type="spellStart"/>
      <w:r w:rsidRPr="00636255">
        <w:rPr>
          <w:rFonts w:ascii="Times New Roman" w:hAnsi="Times New Roman" w:cs="Times New Roman"/>
          <w:sz w:val="24"/>
          <w:szCs w:val="24"/>
        </w:rPr>
        <w:t>jednokiełkowych</w:t>
      </w:r>
      <w:proofErr w:type="spellEnd"/>
      <w:r w:rsidRPr="00636255">
        <w:rPr>
          <w:rFonts w:ascii="Times New Roman" w:hAnsi="Times New Roman" w:cs="Times New Roman"/>
          <w:sz w:val="24"/>
          <w:szCs w:val="24"/>
        </w:rPr>
        <w:t xml:space="preserve"> stosuje się siewniki</w:t>
      </w:r>
    </w:p>
    <w:p w:rsidR="00E66B3D" w:rsidRPr="00636255" w:rsidRDefault="00E66B3D" w:rsidP="00636255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a) rzędowe.</w:t>
      </w:r>
    </w:p>
    <w:p w:rsidR="00E66B3D" w:rsidRPr="00636255" w:rsidRDefault="00E66B3D" w:rsidP="00636255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b) rzutowe.</w:t>
      </w:r>
    </w:p>
    <w:p w:rsidR="00E66B3D" w:rsidRPr="00636255" w:rsidRDefault="00E66B3D" w:rsidP="00636255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c) punktowe.</w:t>
      </w:r>
    </w:p>
    <w:p w:rsidR="00E66B3D" w:rsidRPr="00636255" w:rsidRDefault="00E66B3D" w:rsidP="00636255">
      <w:pPr>
        <w:pStyle w:val="Akapitzlist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36255">
        <w:rPr>
          <w:rFonts w:ascii="Times New Roman" w:hAnsi="Times New Roman" w:cs="Times New Roman"/>
          <w:sz w:val="24"/>
          <w:szCs w:val="24"/>
        </w:rPr>
        <w:t>d) pneumatyczne.</w:t>
      </w:r>
    </w:p>
    <w:p w:rsidR="00657323" w:rsidRDefault="00657323" w:rsidP="00657323">
      <w:pPr>
        <w:pStyle w:val="Akapitzlist"/>
        <w:ind w:left="76"/>
        <w:rPr>
          <w:rFonts w:ascii="Cambria" w:hAnsi="Cambria"/>
          <w:sz w:val="24"/>
          <w:szCs w:val="24"/>
        </w:rPr>
      </w:pPr>
    </w:p>
    <w:p w:rsidR="00657323" w:rsidRPr="00657323" w:rsidRDefault="00657323" w:rsidP="00657323">
      <w:pPr>
        <w:spacing w:after="0" w:line="240" w:lineRule="auto"/>
        <w:rPr>
          <w:rFonts w:ascii="Cambria" w:hAnsi="Cambria"/>
          <w:sz w:val="24"/>
          <w:szCs w:val="24"/>
        </w:rPr>
      </w:pPr>
    </w:p>
    <w:p w:rsidR="00DA24A1" w:rsidRDefault="00DA24A1" w:rsidP="00DA24A1">
      <w:pPr>
        <w:pStyle w:val="Akapitzlist"/>
        <w:ind w:left="76"/>
      </w:pPr>
    </w:p>
    <w:sectPr w:rsidR="00DA24A1" w:rsidSect="00B81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71131"/>
    <w:multiLevelType w:val="hybridMultilevel"/>
    <w:tmpl w:val="5164D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90370"/>
    <w:multiLevelType w:val="hybridMultilevel"/>
    <w:tmpl w:val="A7B686CE"/>
    <w:lvl w:ilvl="0" w:tplc="F208AD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427E2"/>
    <w:multiLevelType w:val="hybridMultilevel"/>
    <w:tmpl w:val="A7B686CE"/>
    <w:lvl w:ilvl="0" w:tplc="F208AD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5458E"/>
    <w:multiLevelType w:val="hybridMultilevel"/>
    <w:tmpl w:val="4CA816F8"/>
    <w:lvl w:ilvl="0" w:tplc="97DC3D1C">
      <w:start w:val="1"/>
      <w:numFmt w:val="lowerLetter"/>
      <w:lvlText w:val="%1."/>
      <w:lvlJc w:val="left"/>
      <w:pPr>
        <w:ind w:left="1212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2BF519C3"/>
    <w:multiLevelType w:val="hybridMultilevel"/>
    <w:tmpl w:val="F31E6588"/>
    <w:lvl w:ilvl="0" w:tplc="A1723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416F0EAC"/>
    <w:multiLevelType w:val="multilevel"/>
    <w:tmpl w:val="D7D47A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D7A11"/>
    <w:multiLevelType w:val="hybridMultilevel"/>
    <w:tmpl w:val="19DC6566"/>
    <w:lvl w:ilvl="0" w:tplc="8D4C40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EC2641"/>
    <w:multiLevelType w:val="hybridMultilevel"/>
    <w:tmpl w:val="A7B686CE"/>
    <w:lvl w:ilvl="0" w:tplc="F208AD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14043E"/>
    <w:multiLevelType w:val="hybridMultilevel"/>
    <w:tmpl w:val="B71E8194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6419E8"/>
    <w:rsid w:val="00063561"/>
    <w:rsid w:val="000E29BC"/>
    <w:rsid w:val="001C1804"/>
    <w:rsid w:val="001F4FFB"/>
    <w:rsid w:val="00214938"/>
    <w:rsid w:val="002208C5"/>
    <w:rsid w:val="002737DA"/>
    <w:rsid w:val="00362665"/>
    <w:rsid w:val="003C1BA9"/>
    <w:rsid w:val="00466520"/>
    <w:rsid w:val="00494DEF"/>
    <w:rsid w:val="006163E9"/>
    <w:rsid w:val="00636255"/>
    <w:rsid w:val="006419E8"/>
    <w:rsid w:val="00647784"/>
    <w:rsid w:val="00657323"/>
    <w:rsid w:val="006B23EA"/>
    <w:rsid w:val="00943A23"/>
    <w:rsid w:val="00A7228E"/>
    <w:rsid w:val="00B81F14"/>
    <w:rsid w:val="00CE1FD9"/>
    <w:rsid w:val="00DA24A1"/>
    <w:rsid w:val="00E66B3D"/>
    <w:rsid w:val="00EB372E"/>
    <w:rsid w:val="00EC6B28"/>
    <w:rsid w:val="00EC71CC"/>
    <w:rsid w:val="00F1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200" w:line="276" w:lineRule="auto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1F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24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24A1"/>
    <w:pPr>
      <w:tabs>
        <w:tab w:val="center" w:pos="4536"/>
        <w:tab w:val="right" w:pos="9072"/>
      </w:tabs>
      <w:spacing w:before="0" w:beforeAutospacing="0" w:after="0" w:line="240" w:lineRule="auto"/>
      <w:ind w:left="0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DA24A1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Slajd_programu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6756A-7CC3-4E28-AA06-8D60DB7A1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542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17</cp:revision>
  <dcterms:created xsi:type="dcterms:W3CDTF">2020-03-31T11:28:00Z</dcterms:created>
  <dcterms:modified xsi:type="dcterms:W3CDTF">2020-04-01T07:24:00Z</dcterms:modified>
</cp:coreProperties>
</file>