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36A" w:rsidRDefault="00C82F85">
      <w:r>
        <w:fldChar w:fldCharType="begin"/>
      </w:r>
      <w:r>
        <w:instrText xml:space="preserve"> HYPERLINK "https://prezi.com/one087xkvxrz/obrady-okragego-stou-i-wybory-czerwcowe/" </w:instrText>
      </w:r>
      <w:r>
        <w:fldChar w:fldCharType="separate"/>
      </w:r>
      <w:r>
        <w:rPr>
          <w:rStyle w:val="Hipercze"/>
        </w:rPr>
        <w:t>https://prezi.com/one087xkvxrz/obrady-okragego-stou-i-wybory-czerwcowe/</w:t>
      </w:r>
      <w:r>
        <w:fldChar w:fldCharType="end"/>
      </w:r>
    </w:p>
    <w:sectPr w:rsidR="00C3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4"/>
    <w:rsid w:val="00C3036A"/>
    <w:rsid w:val="00C51354"/>
    <w:rsid w:val="00C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50AD-AC16-4C26-B4FE-122A80D8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2020-04-22T21:34:00Z</dcterms:created>
  <dcterms:modified xsi:type="dcterms:W3CDTF">2020-04-22T21:35:00Z</dcterms:modified>
</cp:coreProperties>
</file>