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660"/>
        <w:tblW w:w="9401" w:type="dxa"/>
        <w:tblInd w:w="0" w:type="dxa"/>
        <w:tblCellMar>
          <w:top w:w="35" w:type="dxa"/>
          <w:left w:w="1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744"/>
        <w:gridCol w:w="1877"/>
        <w:gridCol w:w="3780"/>
      </w:tblGrid>
      <w:tr w:rsidR="00FF08ED" w:rsidTr="00FF08ED">
        <w:trPr>
          <w:trHeight w:val="565"/>
        </w:trPr>
        <w:tc>
          <w:tcPr>
            <w:tcW w:w="3744" w:type="dxa"/>
            <w:tcBorders>
              <w:top w:val="single" w:sz="2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FF08ED" w:rsidRDefault="00FF08ED" w:rsidP="00FF08ED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>...malowany pędzlem</w:t>
            </w:r>
          </w:p>
          <w:p w:rsidR="00FF08ED" w:rsidRDefault="00FF08ED" w:rsidP="00FF08ED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C. Monet</w:t>
            </w: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 xml:space="preserve"> Impresja. Wschód słońca </w:t>
            </w:r>
          </w:p>
        </w:tc>
        <w:tc>
          <w:tcPr>
            <w:tcW w:w="1877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FF08ED" w:rsidRDefault="00FF08ED" w:rsidP="00FF08ED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>Impresjonistyczny obraz...</w:t>
            </w:r>
          </w:p>
        </w:tc>
        <w:tc>
          <w:tcPr>
            <w:tcW w:w="3780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FF08ED" w:rsidRDefault="00FF08ED" w:rsidP="00FF08ED">
            <w:pPr>
              <w:spacing w:after="0" w:line="259" w:lineRule="auto"/>
              <w:ind w:left="504" w:right="553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 xml:space="preserve">...malowany słowem </w:t>
            </w: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K. Przerwa-Tetmajer</w:t>
            </w: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 xml:space="preserve"> W lesie </w:t>
            </w:r>
          </w:p>
        </w:tc>
      </w:tr>
      <w:tr w:rsidR="00FF08ED" w:rsidTr="00FF08ED">
        <w:trPr>
          <w:trHeight w:val="926"/>
        </w:trPr>
        <w:tc>
          <w:tcPr>
            <w:tcW w:w="3744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spacing w:after="0" w:line="259" w:lineRule="auto"/>
              <w:ind w:left="170" w:hanging="170"/>
              <w:jc w:val="left"/>
            </w:pPr>
            <w:r>
              <w:rPr>
                <w:rFonts w:ascii="Calibri" w:eastAsia="Calibri" w:hAnsi="Calibri" w:cs="Calibri"/>
              </w:rPr>
              <w:t>– zatoka portowa, w dali dźwigi, postacie w łódkach, dominacja przestrzeni nieba łączącego się z morzem</w:t>
            </w:r>
          </w:p>
        </w:tc>
        <w:tc>
          <w:tcPr>
            <w:tcW w:w="187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Treść</w:t>
            </w:r>
          </w:p>
        </w:tc>
        <w:tc>
          <w:tcPr>
            <w:tcW w:w="3780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FF08ED" w:rsidRDefault="00FF08ED" w:rsidP="00FF08E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– dwie sfery, przestrzenie natury: las i łąka oraz niebo</w:t>
            </w:r>
          </w:p>
        </w:tc>
      </w:tr>
      <w:tr w:rsidR="00FF08ED" w:rsidTr="00FF08ED">
        <w:trPr>
          <w:trHeight w:val="2190"/>
        </w:trPr>
        <w:tc>
          <w:tcPr>
            <w:tcW w:w="37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numPr>
                <w:ilvl w:val="0"/>
                <w:numId w:val="2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czyste, nieco odrealnione barwy;</w:t>
            </w:r>
          </w:p>
          <w:p w:rsidR="00FF08ED" w:rsidRDefault="00FF08ED" w:rsidP="00FF08ED">
            <w:pPr>
              <w:numPr>
                <w:ilvl w:val="0"/>
                <w:numId w:val="2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dominacja błękitów, szarości, fioletu morza z pomarańczowo-koralowo-różowym akcentem zachodzącego słońca</w:t>
            </w:r>
          </w:p>
        </w:tc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Barwa</w:t>
            </w:r>
          </w:p>
        </w:tc>
        <w:tc>
          <w:tcPr>
            <w:tcW w:w="3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FF08ED" w:rsidRDefault="00FF08ED" w:rsidP="00FF08ED">
            <w:pPr>
              <w:numPr>
                <w:ilvl w:val="0"/>
                <w:numId w:val="3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barwy pastelowe (</w:t>
            </w:r>
            <w:r>
              <w:rPr>
                <w:rFonts w:ascii="Calibri" w:eastAsia="Calibri" w:hAnsi="Calibri" w:cs="Calibri"/>
                <w:i/>
              </w:rPr>
              <w:t>błękit, szmaragd, zieleń</w:t>
            </w:r>
            <w:r>
              <w:rPr>
                <w:rFonts w:ascii="Calibri" w:eastAsia="Calibri" w:hAnsi="Calibri" w:cs="Calibri"/>
              </w:rPr>
              <w:t>);</w:t>
            </w:r>
          </w:p>
          <w:p w:rsidR="00FF08ED" w:rsidRDefault="00FF08ED" w:rsidP="00FF08ED">
            <w:pPr>
              <w:numPr>
                <w:ilvl w:val="0"/>
                <w:numId w:val="3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wyeksponowanie efektu blasku poprzez kolor srebrny i złoty;</w:t>
            </w:r>
          </w:p>
          <w:p w:rsidR="00FF08ED" w:rsidRDefault="00FF08ED" w:rsidP="00FF08ED">
            <w:pPr>
              <w:numPr>
                <w:ilvl w:val="0"/>
                <w:numId w:val="3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epitety kolorystyczne, także złożone (</w:t>
            </w:r>
            <w:r>
              <w:rPr>
                <w:rFonts w:ascii="Calibri" w:eastAsia="Calibri" w:hAnsi="Calibri" w:cs="Calibri"/>
                <w:i/>
              </w:rPr>
              <w:t>srebrne ramy, opalowy strumień, złote plamy, złocistobiałe chmurki</w:t>
            </w:r>
            <w:r>
              <w:rPr>
                <w:rFonts w:ascii="Calibri" w:eastAsia="Calibri" w:hAnsi="Calibri" w:cs="Calibri"/>
              </w:rPr>
              <w:t>);</w:t>
            </w:r>
          </w:p>
          <w:p w:rsidR="00FF08ED" w:rsidRDefault="00FF08ED" w:rsidP="00FF08ED">
            <w:pPr>
              <w:numPr>
                <w:ilvl w:val="0"/>
                <w:numId w:val="3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przełamanie jasnych barw mocnym akcentem kolorystycznym (</w:t>
            </w:r>
            <w:r>
              <w:rPr>
                <w:rFonts w:ascii="Calibri" w:eastAsia="Calibri" w:hAnsi="Calibri" w:cs="Calibri"/>
                <w:i/>
              </w:rPr>
              <w:t>jaskółka czarna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FF08ED" w:rsidRDefault="00FF08ED" w:rsidP="00FF08ED">
      <w:pPr>
        <w:tabs>
          <w:tab w:val="center" w:pos="3889"/>
          <w:tab w:val="right" w:pos="9645"/>
        </w:tabs>
        <w:spacing w:after="501" w:line="265" w:lineRule="auto"/>
        <w:ind w:left="0" w:right="-8" w:firstLine="0"/>
        <w:jc w:val="left"/>
      </w:pPr>
      <w:r>
        <w:t>Informacje przepisz do zeszytu.</w:t>
      </w:r>
    </w:p>
    <w:tbl>
      <w:tblPr>
        <w:tblStyle w:val="TableGrid"/>
        <w:tblW w:w="9401" w:type="dxa"/>
        <w:tblInd w:w="227" w:type="dxa"/>
        <w:tblCellMar>
          <w:top w:w="35" w:type="dxa"/>
          <w:left w:w="1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744"/>
        <w:gridCol w:w="1877"/>
        <w:gridCol w:w="3780"/>
      </w:tblGrid>
      <w:tr w:rsidR="00FF08ED" w:rsidTr="00CA188B">
        <w:trPr>
          <w:trHeight w:val="565"/>
        </w:trPr>
        <w:tc>
          <w:tcPr>
            <w:tcW w:w="3744" w:type="dxa"/>
            <w:tcBorders>
              <w:top w:val="single" w:sz="2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FF08ED" w:rsidRDefault="00FF08ED" w:rsidP="00CA188B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>...malowany pędzlem</w:t>
            </w:r>
          </w:p>
          <w:p w:rsidR="00FF08ED" w:rsidRDefault="00FF08ED" w:rsidP="00CA188B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C. Monet</w:t>
            </w: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 xml:space="preserve"> Impresja. Wschód słońca </w:t>
            </w:r>
          </w:p>
        </w:tc>
        <w:tc>
          <w:tcPr>
            <w:tcW w:w="1877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FF08ED" w:rsidRDefault="00FF08ED" w:rsidP="00CA188B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>Impresjonistyczny obraz...</w:t>
            </w:r>
          </w:p>
        </w:tc>
        <w:tc>
          <w:tcPr>
            <w:tcW w:w="3780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FF08ED" w:rsidRDefault="00FF08ED" w:rsidP="00CA188B">
            <w:pPr>
              <w:spacing w:after="0" w:line="259" w:lineRule="auto"/>
              <w:ind w:left="504" w:right="553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 xml:space="preserve">...malowany słowem </w:t>
            </w: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K. Przerwa-Tetmajer</w:t>
            </w:r>
            <w:r>
              <w:rPr>
                <w:rFonts w:ascii="Calibri" w:eastAsia="Calibri" w:hAnsi="Calibri" w:cs="Calibri"/>
                <w:b/>
                <w:i/>
                <w:color w:val="FFFEFD"/>
                <w:sz w:val="22"/>
              </w:rPr>
              <w:t xml:space="preserve"> W lesie </w:t>
            </w:r>
          </w:p>
        </w:tc>
      </w:tr>
      <w:tr w:rsidR="00FF08ED" w:rsidTr="00CA188B">
        <w:trPr>
          <w:trHeight w:val="1370"/>
        </w:trPr>
        <w:tc>
          <w:tcPr>
            <w:tcW w:w="3744" w:type="dxa"/>
            <w:tcBorders>
              <w:top w:val="single" w:sz="4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numPr>
                <w:ilvl w:val="0"/>
                <w:numId w:val="4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 xml:space="preserve">świat zamazany, zamglony, rozmyty, skąpany w słońcu, lekko nieczytelny; </w:t>
            </w:r>
          </w:p>
          <w:p w:rsidR="00FF08ED" w:rsidRDefault="00FF08ED" w:rsidP="00FF08ED">
            <w:pPr>
              <w:numPr>
                <w:ilvl w:val="0"/>
                <w:numId w:val="4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brak szczegółów;</w:t>
            </w:r>
          </w:p>
          <w:p w:rsidR="00FF08ED" w:rsidRDefault="00FF08ED" w:rsidP="00FF08ED">
            <w:pPr>
              <w:numPr>
                <w:ilvl w:val="0"/>
                <w:numId w:val="4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 xml:space="preserve">uchwycony w danym momencie, w danym oświetleniu, nasycony powietrzem </w:t>
            </w:r>
          </w:p>
        </w:tc>
        <w:tc>
          <w:tcPr>
            <w:tcW w:w="1877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08ED" w:rsidRDefault="00FF08ED" w:rsidP="00CA188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Światło</w:t>
            </w:r>
          </w:p>
        </w:tc>
        <w:tc>
          <w:tcPr>
            <w:tcW w:w="3780" w:type="dxa"/>
            <w:tcBorders>
              <w:top w:val="single" w:sz="4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FF08ED" w:rsidRDefault="00FF08ED" w:rsidP="00FF08ED">
            <w:pPr>
              <w:numPr>
                <w:ilvl w:val="0"/>
                <w:numId w:val="5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światło słoneczne prześwitujące przez konary;</w:t>
            </w:r>
          </w:p>
          <w:p w:rsidR="00FF08ED" w:rsidRDefault="00FF08ED" w:rsidP="00FF08ED">
            <w:pPr>
              <w:numPr>
                <w:ilvl w:val="0"/>
                <w:numId w:val="5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przejrzyste powietrze;</w:t>
            </w:r>
          </w:p>
          <w:p w:rsidR="00FF08ED" w:rsidRDefault="00FF08ED" w:rsidP="00FF08ED">
            <w:pPr>
              <w:numPr>
                <w:ilvl w:val="0"/>
                <w:numId w:val="5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nagromadzenie wyrazów z tej samej rodziny semantycznej (</w:t>
            </w:r>
            <w:r>
              <w:rPr>
                <w:rFonts w:ascii="Calibri" w:eastAsia="Calibri" w:hAnsi="Calibri" w:cs="Calibri"/>
                <w:i/>
              </w:rPr>
              <w:t>połysk, blask, błyska, promienie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F08ED" w:rsidTr="00CA188B">
        <w:trPr>
          <w:trHeight w:val="1370"/>
        </w:trPr>
        <w:tc>
          <w:tcPr>
            <w:tcW w:w="37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numPr>
                <w:ilvl w:val="0"/>
                <w:numId w:val="6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łodzie i wioślarz zatrzymane w ruchu;</w:t>
            </w:r>
          </w:p>
          <w:p w:rsidR="00FF08ED" w:rsidRDefault="00FF08ED" w:rsidP="00FF08ED">
            <w:pPr>
              <w:numPr>
                <w:ilvl w:val="0"/>
                <w:numId w:val="6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 xml:space="preserve">falowanie wody </w:t>
            </w:r>
          </w:p>
        </w:tc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08ED" w:rsidRDefault="00FF08ED" w:rsidP="00CA188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Ruch</w:t>
            </w:r>
          </w:p>
        </w:tc>
        <w:tc>
          <w:tcPr>
            <w:tcW w:w="3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FF08ED" w:rsidRDefault="00FF08ED" w:rsidP="00FF08ED">
            <w:pPr>
              <w:numPr>
                <w:ilvl w:val="0"/>
                <w:numId w:val="7"/>
              </w:numPr>
              <w:spacing w:after="0" w:line="246" w:lineRule="auto"/>
              <w:ind w:right="22" w:hanging="170"/>
              <w:jc w:val="left"/>
            </w:pPr>
            <w:r>
              <w:rPr>
                <w:rFonts w:ascii="Calibri" w:eastAsia="Calibri" w:hAnsi="Calibri" w:cs="Calibri"/>
              </w:rPr>
              <w:t>zmienność pejzażu spowodowana ruchem w naturze (</w:t>
            </w:r>
            <w:r>
              <w:rPr>
                <w:rFonts w:ascii="Calibri" w:eastAsia="Calibri" w:hAnsi="Calibri" w:cs="Calibri"/>
                <w:i/>
              </w:rPr>
              <w:t>chodzą chmurki, jaskółka sunąca przez niebiosa, jaskółka śmigła</w:t>
            </w:r>
            <w:r>
              <w:rPr>
                <w:rFonts w:ascii="Calibri" w:eastAsia="Calibri" w:hAnsi="Calibri" w:cs="Calibri"/>
              </w:rPr>
              <w:t>);</w:t>
            </w:r>
          </w:p>
          <w:p w:rsidR="00FF08ED" w:rsidRDefault="00FF08ED" w:rsidP="00FF08ED">
            <w:pPr>
              <w:numPr>
                <w:ilvl w:val="0"/>
                <w:numId w:val="7"/>
              </w:numPr>
              <w:spacing w:after="0" w:line="259" w:lineRule="auto"/>
              <w:ind w:right="22" w:hanging="170"/>
              <w:jc w:val="left"/>
            </w:pPr>
            <w:r>
              <w:rPr>
                <w:rFonts w:ascii="Calibri" w:eastAsia="Calibri" w:hAnsi="Calibri" w:cs="Calibri"/>
              </w:rPr>
              <w:t>ulotne zjawiska, nagłe efekty świetlne (</w:t>
            </w:r>
            <w:r>
              <w:rPr>
                <w:rFonts w:ascii="Calibri" w:eastAsia="Calibri" w:hAnsi="Calibri" w:cs="Calibri"/>
                <w:i/>
              </w:rPr>
              <w:t>zasrebrzy się jaskółka, słońce rzuca pęk promieni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F08ED" w:rsidTr="00CA188B">
        <w:trPr>
          <w:trHeight w:val="1120"/>
        </w:trPr>
        <w:tc>
          <w:tcPr>
            <w:tcW w:w="37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numPr>
                <w:ilvl w:val="0"/>
                <w:numId w:val="8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zatarcie konturów, malowanie plamą barwną (puentylizm);</w:t>
            </w:r>
          </w:p>
          <w:p w:rsidR="00FF08ED" w:rsidRDefault="00FF08ED" w:rsidP="00FF08ED">
            <w:pPr>
              <w:numPr>
                <w:ilvl w:val="0"/>
                <w:numId w:val="8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gra światła i cienia;</w:t>
            </w:r>
          </w:p>
          <w:p w:rsidR="00FF08ED" w:rsidRDefault="00FF08ED" w:rsidP="00FF08ED">
            <w:pPr>
              <w:numPr>
                <w:ilvl w:val="0"/>
                <w:numId w:val="8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 xml:space="preserve">widoczna praca pędzla, krótkie pociągnięcia </w:t>
            </w:r>
          </w:p>
        </w:tc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08ED" w:rsidRDefault="00FF08ED" w:rsidP="00CA188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Technika malarska</w:t>
            </w:r>
          </w:p>
        </w:tc>
        <w:tc>
          <w:tcPr>
            <w:tcW w:w="3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FF08ED" w:rsidRDefault="00FF08ED" w:rsidP="00CA188B">
            <w:pPr>
              <w:spacing w:after="0" w:line="259" w:lineRule="auto"/>
              <w:ind w:left="170" w:hanging="170"/>
              <w:jc w:val="left"/>
            </w:pPr>
            <w:r>
              <w:rPr>
                <w:rFonts w:ascii="Calibri" w:eastAsia="Calibri" w:hAnsi="Calibri" w:cs="Calibri"/>
              </w:rPr>
              <w:t>– obraz łąki pokrytej świetlnymi plamami (</w:t>
            </w:r>
            <w:r>
              <w:rPr>
                <w:rFonts w:ascii="Calibri" w:eastAsia="Calibri" w:hAnsi="Calibri" w:cs="Calibri"/>
                <w:i/>
              </w:rPr>
              <w:t>złote plamy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FF08ED" w:rsidTr="00CA188B">
        <w:trPr>
          <w:trHeight w:val="2370"/>
        </w:trPr>
        <w:tc>
          <w:tcPr>
            <w:tcW w:w="37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FF08ED" w:rsidRDefault="00FF08ED" w:rsidP="00FF08ED">
            <w:pPr>
              <w:numPr>
                <w:ilvl w:val="0"/>
                <w:numId w:val="9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indywidualne wrażenie przekazane przez dobór barw, wygląd przedmiotów w zależności od pory dnia;</w:t>
            </w:r>
          </w:p>
          <w:p w:rsidR="00FF08ED" w:rsidRDefault="00FF08ED" w:rsidP="00FF08ED">
            <w:pPr>
              <w:numPr>
                <w:ilvl w:val="0"/>
                <w:numId w:val="9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barwy i płynne linie odpowiednikiem wzruszeń, nastrojów</w:t>
            </w:r>
          </w:p>
        </w:tc>
        <w:tc>
          <w:tcPr>
            <w:tcW w:w="18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08ED" w:rsidRDefault="00FF08ED" w:rsidP="00CA188B">
            <w:pPr>
              <w:spacing w:after="0" w:line="259" w:lineRule="auto"/>
              <w:ind w:left="0" w:right="209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Sposób uobecniania się podmiotu patrzącego na  krajobraz</w:t>
            </w:r>
          </w:p>
        </w:tc>
        <w:tc>
          <w:tcPr>
            <w:tcW w:w="3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FF08ED" w:rsidRDefault="00FF08ED" w:rsidP="00FF08ED">
            <w:pPr>
              <w:numPr>
                <w:ilvl w:val="0"/>
                <w:numId w:val="10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podmiot mówiący ujawnia się poprzez opis krajobrazu;</w:t>
            </w:r>
          </w:p>
          <w:p w:rsidR="00FF08ED" w:rsidRDefault="00FF08ED" w:rsidP="00FF08ED">
            <w:pPr>
              <w:numPr>
                <w:ilvl w:val="0"/>
                <w:numId w:val="10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personifikacja kreuje nastrój niezwykłości (</w:t>
            </w:r>
            <w:r>
              <w:rPr>
                <w:rFonts w:ascii="Calibri" w:eastAsia="Calibri" w:hAnsi="Calibri" w:cs="Calibri"/>
                <w:i/>
              </w:rPr>
              <w:t>idzie przejrzyste, zwiewne zadumanie</w:t>
            </w:r>
            <w:r>
              <w:rPr>
                <w:rFonts w:ascii="Calibri" w:eastAsia="Calibri" w:hAnsi="Calibri" w:cs="Calibri"/>
              </w:rPr>
              <w:t>);</w:t>
            </w:r>
          </w:p>
          <w:p w:rsidR="00FF08ED" w:rsidRDefault="00FF08ED" w:rsidP="00FF08ED">
            <w:pPr>
              <w:numPr>
                <w:ilvl w:val="0"/>
                <w:numId w:val="10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 xml:space="preserve">epitet metaforyczny wyraża melancholijny nastrój </w:t>
            </w:r>
          </w:p>
          <w:p w:rsidR="00FF08ED" w:rsidRDefault="00FF08ED" w:rsidP="00CA188B">
            <w:pPr>
              <w:spacing w:after="0" w:line="259" w:lineRule="auto"/>
              <w:ind w:left="170" w:firstLine="0"/>
              <w:jc w:val="left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błękitne zadumanie</w:t>
            </w:r>
            <w:r>
              <w:rPr>
                <w:rFonts w:ascii="Calibri" w:eastAsia="Calibri" w:hAnsi="Calibri" w:cs="Calibri"/>
              </w:rPr>
              <w:t>);</w:t>
            </w:r>
          </w:p>
          <w:p w:rsidR="00FF08ED" w:rsidRDefault="00FF08ED" w:rsidP="00FF08ED">
            <w:pPr>
              <w:numPr>
                <w:ilvl w:val="0"/>
                <w:numId w:val="10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nastrojowi wewnętrznego spokoju odpowiada cisza panująca w przyrodzie, klimat spokoju, senności (</w:t>
            </w:r>
            <w:r>
              <w:rPr>
                <w:rFonts w:ascii="Calibri" w:eastAsia="Calibri" w:hAnsi="Calibri" w:cs="Calibri"/>
                <w:i/>
              </w:rPr>
              <w:t>łąka cicha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FF08ED" w:rsidRDefault="00FF08ED" w:rsidP="00FF08ED">
      <w:pPr>
        <w:spacing w:after="0" w:line="259" w:lineRule="auto"/>
        <w:ind w:left="335"/>
        <w:jc w:val="left"/>
      </w:pPr>
      <w:r>
        <w:rPr>
          <w:rFonts w:ascii="Calibri" w:eastAsia="Calibri" w:hAnsi="Calibri" w:cs="Calibri"/>
          <w:b/>
        </w:rPr>
        <w:t>Wypisz cytaty z wiersza będące aluzjami do obrazu malarskiego:</w:t>
      </w:r>
    </w:p>
    <w:p w:rsidR="00FF08ED" w:rsidRDefault="00FF08ED" w:rsidP="00FF08ED">
      <w:pPr>
        <w:numPr>
          <w:ilvl w:val="1"/>
          <w:numId w:val="1"/>
        </w:numPr>
        <w:spacing w:after="3" w:line="252" w:lineRule="auto"/>
        <w:ind w:hanging="170"/>
        <w:jc w:val="left"/>
      </w:pPr>
      <w:r>
        <w:rPr>
          <w:rFonts w:ascii="Calibri" w:eastAsia="Calibri" w:hAnsi="Calibri" w:cs="Calibri"/>
        </w:rPr>
        <w:t>jasne tło, srebrne ramy, połysk aksamitu jak werniksu</w:t>
      </w:r>
    </w:p>
    <w:p w:rsidR="00FF08ED" w:rsidRDefault="00FF08ED" w:rsidP="00FF08ED">
      <w:pPr>
        <w:spacing w:after="0" w:line="259" w:lineRule="auto"/>
        <w:ind w:left="335"/>
        <w:jc w:val="left"/>
        <w:rPr>
          <w:rFonts w:ascii="Calibri" w:eastAsia="Calibri" w:hAnsi="Calibri" w:cs="Calibri"/>
          <w:b/>
        </w:rPr>
      </w:pPr>
    </w:p>
    <w:p w:rsidR="00FF08ED" w:rsidRDefault="00FF08ED" w:rsidP="00FF08ED">
      <w:pPr>
        <w:spacing w:after="0" w:line="259" w:lineRule="auto"/>
        <w:ind w:left="335"/>
        <w:jc w:val="left"/>
        <w:rPr>
          <w:rFonts w:ascii="Calibri" w:eastAsia="Calibri" w:hAnsi="Calibri" w:cs="Calibri"/>
          <w:b/>
        </w:rPr>
      </w:pPr>
    </w:p>
    <w:p w:rsidR="00FF08ED" w:rsidRDefault="00FF08ED" w:rsidP="00FF08ED">
      <w:pPr>
        <w:spacing w:after="0" w:line="259" w:lineRule="auto"/>
        <w:ind w:left="335"/>
        <w:jc w:val="left"/>
      </w:pPr>
      <w:bookmarkStart w:id="0" w:name="_GoBack"/>
      <w:bookmarkEnd w:id="0"/>
      <w:r>
        <w:rPr>
          <w:rFonts w:ascii="Calibri" w:eastAsia="Calibri" w:hAnsi="Calibri" w:cs="Calibri"/>
          <w:b/>
        </w:rPr>
        <w:lastRenderedPageBreak/>
        <w:t>Określ funkcję krajobrazu opisanego w wierszu techniką impresjonistyczną:</w:t>
      </w:r>
    </w:p>
    <w:p w:rsidR="00FF08ED" w:rsidRDefault="00FF08ED" w:rsidP="00FF08ED">
      <w:pPr>
        <w:numPr>
          <w:ilvl w:val="1"/>
          <w:numId w:val="1"/>
        </w:numPr>
        <w:spacing w:after="3" w:line="252" w:lineRule="auto"/>
        <w:ind w:hanging="170"/>
        <w:jc w:val="left"/>
      </w:pPr>
      <w:r>
        <w:rPr>
          <w:rFonts w:ascii="Calibri" w:eastAsia="Calibri" w:hAnsi="Calibri" w:cs="Calibri"/>
        </w:rPr>
        <w:t>to obraz jak ze snu, z idyllicznych marzeń, z wyobraźni kreującej otwartą przestrzeń jako symbol wolności, ilustrujący niespełnione pragnienia człowieka przeżywającego melancholijne, dekadenckie nastroje.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A36"/>
    <w:multiLevelType w:val="hybridMultilevel"/>
    <w:tmpl w:val="76B69692"/>
    <w:lvl w:ilvl="0" w:tplc="E74C0730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CA5B4">
      <w:start w:val="1"/>
      <w:numFmt w:val="bullet"/>
      <w:lvlText w:val="–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C6247C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8443A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0CF90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468AE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20D90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308D8A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66462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73AC9"/>
    <w:multiLevelType w:val="hybridMultilevel"/>
    <w:tmpl w:val="F47851DA"/>
    <w:lvl w:ilvl="0" w:tplc="6B9E0A4E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4CC2F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44BE5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2372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8800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E74C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43A0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650B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ACF0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85C88"/>
    <w:multiLevelType w:val="hybridMultilevel"/>
    <w:tmpl w:val="2788D0E2"/>
    <w:lvl w:ilvl="0" w:tplc="11DC6992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E47D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25B54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1A0F0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76BF78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0591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2B2C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18303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49E4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A07890"/>
    <w:multiLevelType w:val="hybridMultilevel"/>
    <w:tmpl w:val="DF8229D8"/>
    <w:lvl w:ilvl="0" w:tplc="9A66CD72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4D65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8ADC50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AA99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0D382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65FB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94F28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ED33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A166E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D4923"/>
    <w:multiLevelType w:val="hybridMultilevel"/>
    <w:tmpl w:val="FC225C06"/>
    <w:lvl w:ilvl="0" w:tplc="D8A4B86A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058D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4E65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3809F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AADA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4B3C8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C308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CC3B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86C1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0D30EE"/>
    <w:multiLevelType w:val="hybridMultilevel"/>
    <w:tmpl w:val="9FF61BC8"/>
    <w:lvl w:ilvl="0" w:tplc="342CFD84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A14C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885A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4A493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C15C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908B0E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A855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4F0E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6B71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DA5D0B"/>
    <w:multiLevelType w:val="hybridMultilevel"/>
    <w:tmpl w:val="7534EE08"/>
    <w:lvl w:ilvl="0" w:tplc="39F6174C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A6F6C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2BD6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C657F0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E401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6952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67FB8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0CF12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244C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212E71"/>
    <w:multiLevelType w:val="hybridMultilevel"/>
    <w:tmpl w:val="CB368882"/>
    <w:lvl w:ilvl="0" w:tplc="7CD46EF8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280A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1E4D7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818D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A5DE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2FE8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48C2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78182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2184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0E3BE4"/>
    <w:multiLevelType w:val="hybridMultilevel"/>
    <w:tmpl w:val="A314DFF6"/>
    <w:lvl w:ilvl="0" w:tplc="93E2BBA2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52423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229D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693A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C5CA8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471A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C616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2AF6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E9E9E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821031"/>
    <w:multiLevelType w:val="hybridMultilevel"/>
    <w:tmpl w:val="A128EAF4"/>
    <w:lvl w:ilvl="0" w:tplc="494C7C2C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0A31C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ED05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2A81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8E89B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C203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C441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8BE8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B63E2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ED"/>
    <w:rsid w:val="00B77D2C"/>
    <w:rsid w:val="00FD7D3F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98D4C-DF61-412E-ACB7-3994682F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ED"/>
    <w:pPr>
      <w:spacing w:after="12" w:line="254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08E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2020-04-06T10:48:00Z</dcterms:created>
  <dcterms:modified xsi:type="dcterms:W3CDTF">2020-04-06T10:52:00Z</dcterms:modified>
</cp:coreProperties>
</file>