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845" w:rsidRDefault="00782845" w:rsidP="00782845">
      <w:pPr>
        <w:tabs>
          <w:tab w:val="center" w:pos="1325"/>
        </w:tabs>
        <w:spacing w:after="0"/>
        <w:ind w:left="-15"/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181717"/>
          <w:sz w:val="20"/>
        </w:rPr>
        <w:t>Przykładowe interpretacje:</w:t>
      </w:r>
    </w:p>
    <w:tbl>
      <w:tblPr>
        <w:tblStyle w:val="TableGrid"/>
        <w:tblW w:w="9411" w:type="dxa"/>
        <w:tblInd w:w="227" w:type="dxa"/>
        <w:tblCellMar>
          <w:top w:w="35" w:type="dxa"/>
          <w:left w:w="11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76"/>
        <w:gridCol w:w="4535"/>
      </w:tblGrid>
      <w:tr w:rsidR="00782845" w:rsidTr="00F55911">
        <w:trPr>
          <w:trHeight w:val="325"/>
        </w:trPr>
        <w:tc>
          <w:tcPr>
            <w:tcW w:w="4876" w:type="dxa"/>
            <w:tcBorders>
              <w:top w:val="single" w:sz="2" w:space="0" w:color="FFFEFD"/>
              <w:left w:val="nil"/>
              <w:bottom w:val="single" w:sz="4" w:space="0" w:color="FFFEFD"/>
              <w:right w:val="single" w:sz="4" w:space="0" w:color="FFFEFD"/>
            </w:tcBorders>
            <w:shd w:val="clear" w:color="auto" w:fill="F28D2C"/>
          </w:tcPr>
          <w:p w:rsidR="00782845" w:rsidRDefault="00782845" w:rsidP="00F55911">
            <w:pPr>
              <w:ind w:left="2"/>
              <w:jc w:val="center"/>
            </w:pPr>
            <w:r>
              <w:rPr>
                <w:b/>
                <w:color w:val="FFFEFD"/>
              </w:rPr>
              <w:t>Tomasz Judym</w:t>
            </w:r>
          </w:p>
        </w:tc>
        <w:tc>
          <w:tcPr>
            <w:tcW w:w="4535" w:type="dxa"/>
            <w:tcBorders>
              <w:top w:val="single" w:sz="2" w:space="0" w:color="FFFEFD"/>
              <w:left w:val="single" w:sz="4" w:space="0" w:color="FFFEFD"/>
              <w:bottom w:val="single" w:sz="4" w:space="0" w:color="FFFEFD"/>
              <w:right w:val="nil"/>
            </w:tcBorders>
            <w:shd w:val="clear" w:color="auto" w:fill="F28D2C"/>
          </w:tcPr>
          <w:p w:rsidR="00782845" w:rsidRDefault="00782845" w:rsidP="00F55911">
            <w:pPr>
              <w:ind w:left="2"/>
              <w:jc w:val="center"/>
            </w:pPr>
            <w:r>
              <w:rPr>
                <w:b/>
                <w:color w:val="FFFEFD"/>
              </w:rPr>
              <w:t>Warszawscy lekarze</w:t>
            </w:r>
          </w:p>
        </w:tc>
      </w:tr>
      <w:tr w:rsidR="00782845" w:rsidTr="00F55911">
        <w:trPr>
          <w:trHeight w:val="384"/>
        </w:trPr>
        <w:tc>
          <w:tcPr>
            <w:tcW w:w="9411" w:type="dxa"/>
            <w:gridSpan w:val="2"/>
            <w:tcBorders>
              <w:top w:val="single" w:sz="4" w:space="0" w:color="FFFEFD"/>
              <w:left w:val="nil"/>
              <w:bottom w:val="single" w:sz="4" w:space="0" w:color="FFFEFD"/>
              <w:right w:val="single" w:sz="4" w:space="0" w:color="FFFEFD"/>
            </w:tcBorders>
            <w:shd w:val="clear" w:color="auto" w:fill="384184"/>
          </w:tcPr>
          <w:p w:rsidR="00782845" w:rsidRDefault="00782845" w:rsidP="00F55911">
            <w:pPr>
              <w:ind w:left="2"/>
              <w:jc w:val="center"/>
            </w:pPr>
            <w:r>
              <w:rPr>
                <w:b/>
                <w:color w:val="FFFEFD"/>
              </w:rPr>
              <w:t>a. bieda jako zjawisko społeczne</w:t>
            </w:r>
          </w:p>
        </w:tc>
      </w:tr>
      <w:tr w:rsidR="00782845" w:rsidTr="00F55911">
        <w:trPr>
          <w:trHeight w:val="2184"/>
        </w:trPr>
        <w:tc>
          <w:tcPr>
            <w:tcW w:w="4876" w:type="dxa"/>
            <w:tcBorders>
              <w:top w:val="single" w:sz="4" w:space="0" w:color="FFFEFD"/>
              <w:left w:val="nil"/>
              <w:bottom w:val="single" w:sz="4" w:space="0" w:color="181717"/>
              <w:right w:val="single" w:sz="4" w:space="0" w:color="181717"/>
            </w:tcBorders>
          </w:tcPr>
          <w:p w:rsidR="00782845" w:rsidRDefault="00782845" w:rsidP="00782845">
            <w:pPr>
              <w:numPr>
                <w:ilvl w:val="0"/>
                <w:numId w:val="1"/>
              </w:numPr>
              <w:spacing w:line="259" w:lineRule="auto"/>
              <w:ind w:hanging="170"/>
            </w:pPr>
            <w:r>
              <w:rPr>
                <w:color w:val="181717"/>
                <w:sz w:val="20"/>
              </w:rPr>
              <w:t>nieludzkie warunki życia w paryskiej noclegowni oraz w dzielnicy biedy;</w:t>
            </w:r>
          </w:p>
          <w:p w:rsidR="00782845" w:rsidRDefault="00782845" w:rsidP="00782845">
            <w:pPr>
              <w:numPr>
                <w:ilvl w:val="0"/>
                <w:numId w:val="1"/>
              </w:numPr>
              <w:spacing w:line="259" w:lineRule="auto"/>
              <w:ind w:hanging="170"/>
            </w:pPr>
            <w:r>
              <w:rPr>
                <w:color w:val="181717"/>
                <w:sz w:val="20"/>
              </w:rPr>
              <w:t>obojętność mieszkańców Paryża wobec biedy i patologii społecznych;</w:t>
            </w:r>
          </w:p>
          <w:p w:rsidR="00782845" w:rsidRDefault="00782845" w:rsidP="00782845">
            <w:pPr>
              <w:numPr>
                <w:ilvl w:val="0"/>
                <w:numId w:val="1"/>
              </w:numPr>
              <w:spacing w:line="246" w:lineRule="auto"/>
              <w:ind w:hanging="170"/>
            </w:pPr>
            <w:r>
              <w:rPr>
                <w:color w:val="181717"/>
                <w:sz w:val="20"/>
              </w:rPr>
              <w:t>system pomocy społecznej generuje patologie (np.: prostytucja, narkomania i alkoholizm wśród mieszkańców noclegowni);</w:t>
            </w:r>
          </w:p>
          <w:p w:rsidR="00782845" w:rsidRDefault="00782845" w:rsidP="00782845">
            <w:pPr>
              <w:numPr>
                <w:ilvl w:val="0"/>
                <w:numId w:val="1"/>
              </w:numPr>
              <w:spacing w:after="69" w:line="246" w:lineRule="auto"/>
              <w:ind w:hanging="170"/>
            </w:pPr>
            <w:r>
              <w:rPr>
                <w:color w:val="181717"/>
                <w:sz w:val="20"/>
              </w:rPr>
              <w:t>nędza codziennego życia warszawskiej biedoty oraz chłopów mieszkających na prowincji.</w:t>
            </w:r>
          </w:p>
          <w:p w:rsidR="00782845" w:rsidRDefault="00782845" w:rsidP="00F55911">
            <w:r>
              <w:rPr>
                <w:b/>
                <w:color w:val="181717"/>
                <w:sz w:val="20"/>
              </w:rPr>
              <w:t>Wniosek</w:t>
            </w:r>
            <w:r>
              <w:rPr>
                <w:color w:val="181717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181717"/>
                <w:sz w:val="20"/>
              </w:rPr>
              <w:t>→</w:t>
            </w:r>
            <w:r>
              <w:rPr>
                <w:color w:val="181717"/>
                <w:sz w:val="20"/>
              </w:rPr>
              <w:t xml:space="preserve"> system pomocy społecznej jest niefunkcjonalny</w:t>
            </w:r>
          </w:p>
        </w:tc>
        <w:tc>
          <w:tcPr>
            <w:tcW w:w="4535" w:type="dxa"/>
            <w:tcBorders>
              <w:top w:val="single" w:sz="4" w:space="0" w:color="FFFEFD"/>
              <w:left w:val="single" w:sz="4" w:space="0" w:color="181717"/>
              <w:bottom w:val="single" w:sz="4" w:space="0" w:color="181717"/>
              <w:right w:val="nil"/>
            </w:tcBorders>
          </w:tcPr>
          <w:p w:rsidR="00782845" w:rsidRDefault="00782845" w:rsidP="00782845">
            <w:pPr>
              <w:numPr>
                <w:ilvl w:val="0"/>
                <w:numId w:val="2"/>
              </w:numPr>
              <w:spacing w:line="246" w:lineRule="auto"/>
              <w:ind w:right="124" w:hanging="170"/>
            </w:pPr>
            <w:r>
              <w:rPr>
                <w:color w:val="181717"/>
                <w:sz w:val="20"/>
              </w:rPr>
              <w:t>zaangażowanie rządu francuskiego w walkę z patologiami społecznymi (np.: przekazywanie dużych sum pieniężnych  na organizowanie pomocy społecznej);</w:t>
            </w:r>
          </w:p>
          <w:p w:rsidR="00782845" w:rsidRDefault="00782845" w:rsidP="00782845">
            <w:pPr>
              <w:numPr>
                <w:ilvl w:val="0"/>
                <w:numId w:val="2"/>
              </w:numPr>
              <w:spacing w:after="556" w:line="259" w:lineRule="auto"/>
              <w:ind w:right="124" w:hanging="170"/>
            </w:pPr>
            <w:r>
              <w:rPr>
                <w:color w:val="181717"/>
                <w:sz w:val="20"/>
              </w:rPr>
              <w:t>bieda i nędza istnieją w krajach zamożniejszych niż Polska.</w:t>
            </w:r>
          </w:p>
          <w:p w:rsidR="00782845" w:rsidRDefault="00782845" w:rsidP="00F55911">
            <w:r>
              <w:rPr>
                <w:b/>
                <w:color w:val="181717"/>
                <w:sz w:val="20"/>
              </w:rPr>
              <w:t>Wniosek</w:t>
            </w:r>
            <w:r>
              <w:rPr>
                <w:color w:val="181717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181717"/>
                <w:sz w:val="20"/>
              </w:rPr>
              <w:t>→</w:t>
            </w:r>
            <w:r>
              <w:rPr>
                <w:color w:val="181717"/>
                <w:sz w:val="20"/>
              </w:rPr>
              <w:t xml:space="preserve"> istnienie patologii jest wpisane w strukturę każdego społeczeństwa </w:t>
            </w:r>
          </w:p>
        </w:tc>
      </w:tr>
    </w:tbl>
    <w:p w:rsidR="00782845" w:rsidRDefault="00782845" w:rsidP="00782845">
      <w:pPr>
        <w:spacing w:after="86"/>
      </w:pPr>
      <w:r>
        <w:rPr>
          <w:noProof/>
        </w:rPr>
        <mc:AlternateContent>
          <mc:Choice Requires="wpg">
            <w:drawing>
              <wp:inline distT="0" distB="0" distL="0" distR="0" wp14:anchorId="086B09F1" wp14:editId="0D6915E1">
                <wp:extent cx="6120003" cy="25400"/>
                <wp:effectExtent l="0" t="0" r="0" b="0"/>
                <wp:docPr id="2527" name="Group 25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25400"/>
                          <a:chOff x="0" y="0"/>
                          <a:chExt cx="6120003" cy="25400"/>
                        </a:xfrm>
                      </wpg:grpSpPr>
                      <wps:wsp>
                        <wps:cNvPr id="20" name="Shape 20"/>
                        <wps:cNvSpPr/>
                        <wps:spPr>
                          <a:xfrm>
                            <a:off x="0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612000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F28D2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B6663C" id="Group 2527" o:spid="_x0000_s1026" style="width:481.9pt;height:2pt;mso-position-horizontal-relative:char;mso-position-vertical-relative:line" coordsize="61200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">
                <v:shape id="Shape 20" o:spid="_x0000_s1027" style="position:absolute;width:61200;height:0;visibility:visible;mso-wrap-style:square;v-text-anchor:top" coordsize="6120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DqGMMA&#10;AADbAAAADwAAAGRycy9kb3ducmV2LnhtbERPy2rCQBTdF/oPwy24EZ1URGp0DPGRIIKLqht3l8xt&#10;kjZzJ2RGTf++sxC6PJz3MulNI+7UudqygvdxBIK4sLrmUsHlnI0+QDiPrLGxTAp+yUGyen1ZYqzt&#10;gz/pfvKlCCHsYlRQed/GUrqiIoNubFviwH3ZzqAPsCul7vARwk0jJ1E0kwZrDg0VtrSpqPg53YyC&#10;9QZ5lw4P26nP5+tjdsuL67dRavDWpwsQnnr/L36691rBJKwPX8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DqGMMAAADbAAAADwAAAAAAAAAAAAAAAACYAgAAZHJzL2Rv&#10;d25yZXYueG1sUEsFBgAAAAAEAAQA9QAAAIgDAAAAAA==&#10;" path="m6120003,l,e" filled="f" strokecolor="#f28d2c" strokeweight="2pt">
                  <v:stroke miterlimit="1" joinstyle="miter"/>
                  <v:path arrowok="t" textboxrect="0,0,6120003,0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9409" w:type="dxa"/>
        <w:tblInd w:w="227" w:type="dxa"/>
        <w:tblCellMar>
          <w:top w:w="35" w:type="dxa"/>
          <w:left w:w="113" w:type="dxa"/>
          <w:bottom w:w="0" w:type="dxa"/>
          <w:right w:w="76" w:type="dxa"/>
        </w:tblCellMar>
        <w:tblLook w:val="04A0" w:firstRow="1" w:lastRow="0" w:firstColumn="1" w:lastColumn="0" w:noHBand="0" w:noVBand="1"/>
      </w:tblPr>
      <w:tblGrid>
        <w:gridCol w:w="4876"/>
        <w:gridCol w:w="4533"/>
      </w:tblGrid>
      <w:tr w:rsidR="00782845" w:rsidTr="00F55911">
        <w:trPr>
          <w:trHeight w:val="325"/>
        </w:trPr>
        <w:tc>
          <w:tcPr>
            <w:tcW w:w="4876" w:type="dxa"/>
            <w:tcBorders>
              <w:top w:val="single" w:sz="2" w:space="0" w:color="FFFEFD"/>
              <w:left w:val="nil"/>
              <w:bottom w:val="single" w:sz="4" w:space="0" w:color="FFFEFD"/>
              <w:right w:val="single" w:sz="4" w:space="0" w:color="FFFEFD"/>
            </w:tcBorders>
            <w:shd w:val="clear" w:color="auto" w:fill="F28D2C"/>
          </w:tcPr>
          <w:p w:rsidR="00782845" w:rsidRDefault="00782845" w:rsidP="00F55911">
            <w:pPr>
              <w:ind w:right="38"/>
              <w:jc w:val="center"/>
            </w:pPr>
            <w:r>
              <w:rPr>
                <w:b/>
                <w:color w:val="FFFEFD"/>
              </w:rPr>
              <w:t>Tomasz Judym</w:t>
            </w:r>
          </w:p>
        </w:tc>
        <w:tc>
          <w:tcPr>
            <w:tcW w:w="4533" w:type="dxa"/>
            <w:tcBorders>
              <w:top w:val="single" w:sz="2" w:space="0" w:color="FFFEFD"/>
              <w:left w:val="single" w:sz="4" w:space="0" w:color="FFFEFD"/>
              <w:bottom w:val="single" w:sz="4" w:space="0" w:color="FFFEFD"/>
              <w:right w:val="nil"/>
            </w:tcBorders>
            <w:shd w:val="clear" w:color="auto" w:fill="F28D2C"/>
          </w:tcPr>
          <w:p w:rsidR="00782845" w:rsidRDefault="00782845" w:rsidP="00F55911">
            <w:pPr>
              <w:ind w:right="35"/>
              <w:jc w:val="center"/>
            </w:pPr>
            <w:r>
              <w:rPr>
                <w:b/>
                <w:color w:val="FFFEFD"/>
              </w:rPr>
              <w:t>Warszawscy lekarze</w:t>
            </w:r>
          </w:p>
        </w:tc>
      </w:tr>
      <w:tr w:rsidR="00782845" w:rsidTr="00F55911">
        <w:trPr>
          <w:trHeight w:val="384"/>
        </w:trPr>
        <w:tc>
          <w:tcPr>
            <w:tcW w:w="9409" w:type="dxa"/>
            <w:gridSpan w:val="2"/>
            <w:tcBorders>
              <w:top w:val="single" w:sz="4" w:space="0" w:color="FFFEFD"/>
              <w:left w:val="nil"/>
              <w:bottom w:val="single" w:sz="4" w:space="0" w:color="FFFEFD"/>
              <w:right w:val="single" w:sz="2" w:space="0" w:color="FFFEFD"/>
            </w:tcBorders>
            <w:shd w:val="clear" w:color="auto" w:fill="384184"/>
          </w:tcPr>
          <w:p w:rsidR="00782845" w:rsidRDefault="00782845" w:rsidP="00F55911">
            <w:pPr>
              <w:ind w:right="35"/>
              <w:jc w:val="center"/>
            </w:pPr>
            <w:r>
              <w:rPr>
                <w:b/>
                <w:color w:val="FFFEFD"/>
              </w:rPr>
              <w:t>b. postawa lekarzy wobec patologii społecznych</w:t>
            </w:r>
          </w:p>
        </w:tc>
      </w:tr>
      <w:tr w:rsidR="00782845" w:rsidTr="00F55911">
        <w:trPr>
          <w:trHeight w:val="1947"/>
        </w:trPr>
        <w:tc>
          <w:tcPr>
            <w:tcW w:w="4876" w:type="dxa"/>
            <w:tcBorders>
              <w:top w:val="single" w:sz="4" w:space="0" w:color="FFFEFD"/>
              <w:left w:val="nil"/>
              <w:bottom w:val="single" w:sz="4" w:space="0" w:color="FFFEFD"/>
              <w:right w:val="single" w:sz="4" w:space="0" w:color="181717"/>
            </w:tcBorders>
          </w:tcPr>
          <w:p w:rsidR="00782845" w:rsidRDefault="00782845" w:rsidP="00782845">
            <w:pPr>
              <w:numPr>
                <w:ilvl w:val="0"/>
                <w:numId w:val="3"/>
              </w:numPr>
              <w:spacing w:line="259" w:lineRule="auto"/>
              <w:ind w:hanging="170"/>
            </w:pPr>
            <w:r>
              <w:rPr>
                <w:color w:val="181717"/>
                <w:sz w:val="20"/>
              </w:rPr>
              <w:t>lekarze nie interesują się losem ludzi biednych;</w:t>
            </w:r>
          </w:p>
          <w:p w:rsidR="00782845" w:rsidRDefault="00782845" w:rsidP="00782845">
            <w:pPr>
              <w:numPr>
                <w:ilvl w:val="0"/>
                <w:numId w:val="3"/>
              </w:numPr>
              <w:spacing w:line="259" w:lineRule="auto"/>
              <w:ind w:hanging="170"/>
            </w:pPr>
            <w:r>
              <w:rPr>
                <w:color w:val="181717"/>
                <w:sz w:val="20"/>
              </w:rPr>
              <w:t xml:space="preserve">lekarze </w:t>
            </w:r>
            <w:r>
              <w:rPr>
                <w:i/>
                <w:color w:val="181717"/>
                <w:sz w:val="20"/>
              </w:rPr>
              <w:t>służą mamonie</w:t>
            </w:r>
            <w:r>
              <w:rPr>
                <w:color w:val="181717"/>
                <w:sz w:val="20"/>
              </w:rPr>
              <w:t>;</w:t>
            </w:r>
          </w:p>
          <w:p w:rsidR="00782845" w:rsidRDefault="00782845" w:rsidP="00782845">
            <w:pPr>
              <w:numPr>
                <w:ilvl w:val="0"/>
                <w:numId w:val="3"/>
              </w:numPr>
              <w:spacing w:line="247" w:lineRule="auto"/>
              <w:ind w:hanging="170"/>
            </w:pPr>
            <w:r>
              <w:rPr>
                <w:color w:val="181717"/>
                <w:sz w:val="20"/>
              </w:rPr>
              <w:t>lekarze nie wykorzystują całego potencjału intelektualnego w walce z patologiami społecznymi;</w:t>
            </w:r>
          </w:p>
          <w:p w:rsidR="00782845" w:rsidRDefault="00782845" w:rsidP="00782845">
            <w:pPr>
              <w:numPr>
                <w:ilvl w:val="0"/>
                <w:numId w:val="3"/>
              </w:numPr>
              <w:spacing w:after="65" w:line="247" w:lineRule="auto"/>
              <w:ind w:hanging="170"/>
            </w:pPr>
            <w:r>
              <w:rPr>
                <w:color w:val="181717"/>
                <w:sz w:val="20"/>
              </w:rPr>
              <w:t>lekarze nie walczą z przyczynami chorób (ich działania są pozorne i bezsensowne).</w:t>
            </w:r>
          </w:p>
          <w:p w:rsidR="00782845" w:rsidRDefault="00782845" w:rsidP="00F55911">
            <w:r>
              <w:rPr>
                <w:b/>
                <w:color w:val="181717"/>
                <w:sz w:val="20"/>
              </w:rPr>
              <w:t>Wniosek</w:t>
            </w:r>
            <w:r>
              <w:rPr>
                <w:color w:val="181717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181717"/>
                <w:sz w:val="20"/>
              </w:rPr>
              <w:t>→</w:t>
            </w:r>
            <w:r>
              <w:rPr>
                <w:color w:val="181717"/>
                <w:sz w:val="20"/>
              </w:rPr>
              <w:t xml:space="preserve"> lekarze są obojętni na problemy istniejące w społeczeństwie </w:t>
            </w:r>
          </w:p>
        </w:tc>
        <w:tc>
          <w:tcPr>
            <w:tcW w:w="4533" w:type="dxa"/>
            <w:tcBorders>
              <w:top w:val="single" w:sz="4" w:space="0" w:color="FFFEFD"/>
              <w:left w:val="single" w:sz="4" w:space="0" w:color="181717"/>
              <w:bottom w:val="single" w:sz="4" w:space="0" w:color="FFFEFD"/>
              <w:right w:val="nil"/>
            </w:tcBorders>
          </w:tcPr>
          <w:p w:rsidR="00782845" w:rsidRDefault="00782845" w:rsidP="00782845">
            <w:pPr>
              <w:numPr>
                <w:ilvl w:val="0"/>
                <w:numId w:val="4"/>
              </w:numPr>
              <w:spacing w:line="259" w:lineRule="auto"/>
              <w:ind w:hanging="170"/>
            </w:pPr>
            <w:r>
              <w:rPr>
                <w:color w:val="181717"/>
                <w:sz w:val="20"/>
              </w:rPr>
              <w:t xml:space="preserve">leczenie nie polega na </w:t>
            </w:r>
            <w:r>
              <w:rPr>
                <w:i/>
                <w:color w:val="181717"/>
                <w:sz w:val="20"/>
              </w:rPr>
              <w:t>filantropii</w:t>
            </w:r>
            <w:r>
              <w:rPr>
                <w:color w:val="181717"/>
                <w:sz w:val="20"/>
              </w:rPr>
              <w:t>;</w:t>
            </w:r>
          </w:p>
          <w:p w:rsidR="00782845" w:rsidRDefault="00782845" w:rsidP="00782845">
            <w:pPr>
              <w:numPr>
                <w:ilvl w:val="0"/>
                <w:numId w:val="4"/>
              </w:numPr>
              <w:spacing w:line="247" w:lineRule="auto"/>
              <w:ind w:hanging="170"/>
            </w:pPr>
            <w:r>
              <w:rPr>
                <w:color w:val="181717"/>
                <w:sz w:val="20"/>
              </w:rPr>
              <w:t>lekarze aktywnie uczestniczą w organizowanych przedsięwzięciach filantropijnych (np.: organizowanie wystaw higienicznych, urządzanie przytułków, fundowanie kąpieli dla ludu itd.);</w:t>
            </w:r>
          </w:p>
          <w:p w:rsidR="00782845" w:rsidRDefault="00782845" w:rsidP="00782845">
            <w:pPr>
              <w:numPr>
                <w:ilvl w:val="0"/>
                <w:numId w:val="4"/>
              </w:numPr>
              <w:spacing w:after="304" w:line="259" w:lineRule="auto"/>
              <w:ind w:hanging="170"/>
            </w:pPr>
            <w:r>
              <w:rPr>
                <w:color w:val="181717"/>
                <w:sz w:val="20"/>
              </w:rPr>
              <w:t>możliwości lekarzy w walce z patologiami są ograniczone.</w:t>
            </w:r>
          </w:p>
          <w:p w:rsidR="00782845" w:rsidRDefault="00782845" w:rsidP="00F55911">
            <w:r>
              <w:rPr>
                <w:b/>
                <w:color w:val="181717"/>
                <w:sz w:val="20"/>
              </w:rPr>
              <w:t>Wniosek</w:t>
            </w:r>
            <w:r>
              <w:rPr>
                <w:color w:val="181717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181717"/>
                <w:sz w:val="20"/>
              </w:rPr>
              <w:t>→</w:t>
            </w:r>
            <w:r>
              <w:rPr>
                <w:color w:val="181717"/>
                <w:sz w:val="20"/>
              </w:rPr>
              <w:t xml:space="preserve"> lekarze są zaangażowani w pracę </w:t>
            </w:r>
          </w:p>
        </w:tc>
      </w:tr>
      <w:tr w:rsidR="00782845" w:rsidTr="00F55911">
        <w:trPr>
          <w:trHeight w:val="384"/>
        </w:trPr>
        <w:tc>
          <w:tcPr>
            <w:tcW w:w="9409" w:type="dxa"/>
            <w:gridSpan w:val="2"/>
            <w:tcBorders>
              <w:top w:val="single" w:sz="4" w:space="0" w:color="FFFEFD"/>
              <w:left w:val="nil"/>
              <w:bottom w:val="single" w:sz="4" w:space="0" w:color="FFFEFD"/>
              <w:right w:val="single" w:sz="2" w:space="0" w:color="FFFEFD"/>
            </w:tcBorders>
            <w:shd w:val="clear" w:color="auto" w:fill="384184"/>
          </w:tcPr>
          <w:p w:rsidR="00782845" w:rsidRDefault="00782845" w:rsidP="00F55911">
            <w:pPr>
              <w:ind w:right="35"/>
              <w:jc w:val="center"/>
            </w:pPr>
            <w:r>
              <w:rPr>
                <w:b/>
                <w:color w:val="FFFEFD"/>
              </w:rPr>
              <w:t>c. etos zawodowy</w:t>
            </w:r>
          </w:p>
        </w:tc>
      </w:tr>
      <w:tr w:rsidR="00782845" w:rsidTr="00F55911">
        <w:trPr>
          <w:trHeight w:val="2185"/>
        </w:trPr>
        <w:tc>
          <w:tcPr>
            <w:tcW w:w="4876" w:type="dxa"/>
            <w:tcBorders>
              <w:top w:val="single" w:sz="4" w:space="0" w:color="FFFEFD"/>
              <w:left w:val="nil"/>
              <w:bottom w:val="single" w:sz="4" w:space="0" w:color="181717"/>
              <w:right w:val="single" w:sz="4" w:space="0" w:color="181717"/>
            </w:tcBorders>
          </w:tcPr>
          <w:p w:rsidR="00782845" w:rsidRDefault="00782845" w:rsidP="00782845">
            <w:pPr>
              <w:numPr>
                <w:ilvl w:val="0"/>
                <w:numId w:val="5"/>
              </w:numPr>
              <w:spacing w:line="259" w:lineRule="auto"/>
            </w:pPr>
            <w:r>
              <w:rPr>
                <w:color w:val="181717"/>
                <w:sz w:val="20"/>
              </w:rPr>
              <w:t>bezkompromisowość działań;</w:t>
            </w:r>
          </w:p>
          <w:p w:rsidR="00782845" w:rsidRDefault="00782845" w:rsidP="00782845">
            <w:pPr>
              <w:numPr>
                <w:ilvl w:val="0"/>
                <w:numId w:val="5"/>
              </w:numPr>
              <w:spacing w:line="259" w:lineRule="auto"/>
            </w:pPr>
            <w:r>
              <w:rPr>
                <w:color w:val="181717"/>
                <w:sz w:val="20"/>
              </w:rPr>
              <w:t>nieustępliwość w walce ze złem społecznym;</w:t>
            </w:r>
          </w:p>
          <w:p w:rsidR="00782845" w:rsidRDefault="00782845" w:rsidP="00782845">
            <w:pPr>
              <w:numPr>
                <w:ilvl w:val="0"/>
                <w:numId w:val="5"/>
              </w:numPr>
              <w:spacing w:line="259" w:lineRule="auto"/>
            </w:pPr>
            <w:r>
              <w:rPr>
                <w:color w:val="181717"/>
                <w:sz w:val="20"/>
              </w:rPr>
              <w:t>przekonanie o wyjątkowości zawodu;</w:t>
            </w:r>
          </w:p>
          <w:p w:rsidR="00782845" w:rsidRDefault="00782845" w:rsidP="00782845">
            <w:pPr>
              <w:numPr>
                <w:ilvl w:val="0"/>
                <w:numId w:val="5"/>
              </w:numPr>
              <w:spacing w:line="259" w:lineRule="auto"/>
            </w:pPr>
            <w:r>
              <w:rPr>
                <w:color w:val="181717"/>
                <w:sz w:val="20"/>
              </w:rPr>
              <w:t>traktowanie zawodu jako misji (apostołowania potrzebującym);</w:t>
            </w:r>
          </w:p>
          <w:p w:rsidR="00782845" w:rsidRDefault="00782845" w:rsidP="00782845">
            <w:pPr>
              <w:numPr>
                <w:ilvl w:val="0"/>
                <w:numId w:val="5"/>
              </w:numPr>
              <w:spacing w:line="259" w:lineRule="auto"/>
            </w:pPr>
            <w:r>
              <w:rPr>
                <w:color w:val="181717"/>
                <w:sz w:val="20"/>
              </w:rPr>
              <w:t>radykalizm etyczny;</w:t>
            </w:r>
          </w:p>
          <w:p w:rsidR="00782845" w:rsidRDefault="00782845" w:rsidP="00782845">
            <w:pPr>
              <w:numPr>
                <w:ilvl w:val="0"/>
                <w:numId w:val="5"/>
              </w:numPr>
              <w:spacing w:line="259" w:lineRule="auto"/>
            </w:pPr>
            <w:r>
              <w:rPr>
                <w:color w:val="181717"/>
                <w:sz w:val="20"/>
              </w:rPr>
              <w:t xml:space="preserve">świadome wykorzystanie władzy wynikającej z wyjątkowości zawodu. </w:t>
            </w:r>
            <w:r>
              <w:rPr>
                <w:b/>
                <w:color w:val="181717"/>
                <w:sz w:val="20"/>
              </w:rPr>
              <w:t>Wniosek</w:t>
            </w:r>
            <w:r>
              <w:rPr>
                <w:color w:val="181717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181717"/>
                <w:sz w:val="20"/>
              </w:rPr>
              <w:t>→</w:t>
            </w:r>
            <w:r>
              <w:rPr>
                <w:color w:val="181717"/>
                <w:sz w:val="20"/>
              </w:rPr>
              <w:t xml:space="preserve"> zawód lekarza jest wyjątkowy, w związku z tym zobowiązuje do posłannictwa wobec najsłabszych </w:t>
            </w:r>
          </w:p>
        </w:tc>
        <w:tc>
          <w:tcPr>
            <w:tcW w:w="4533" w:type="dxa"/>
            <w:tcBorders>
              <w:top w:val="single" w:sz="4" w:space="0" w:color="FFFEFD"/>
              <w:left w:val="single" w:sz="4" w:space="0" w:color="181717"/>
              <w:bottom w:val="single" w:sz="4" w:space="0" w:color="181717"/>
              <w:right w:val="nil"/>
            </w:tcBorders>
          </w:tcPr>
          <w:p w:rsidR="00782845" w:rsidRDefault="00782845" w:rsidP="00782845">
            <w:pPr>
              <w:numPr>
                <w:ilvl w:val="0"/>
                <w:numId w:val="6"/>
              </w:numPr>
              <w:spacing w:line="259" w:lineRule="auto"/>
              <w:ind w:hanging="170"/>
            </w:pPr>
            <w:r>
              <w:rPr>
                <w:color w:val="181717"/>
                <w:sz w:val="20"/>
              </w:rPr>
              <w:t>zawód lekarza sposobem na utrzymanie rodziny;</w:t>
            </w:r>
          </w:p>
          <w:p w:rsidR="00782845" w:rsidRDefault="00782845" w:rsidP="00782845">
            <w:pPr>
              <w:numPr>
                <w:ilvl w:val="0"/>
                <w:numId w:val="6"/>
              </w:numPr>
              <w:spacing w:after="819" w:line="247" w:lineRule="auto"/>
              <w:ind w:hanging="170"/>
            </w:pPr>
            <w:r>
              <w:rPr>
                <w:color w:val="181717"/>
                <w:sz w:val="20"/>
              </w:rPr>
              <w:t>sensem pracy lekarza jest leczenie chorych (a nie angażowanie się w konflikty między pracodawcą a pracownikiem).</w:t>
            </w:r>
          </w:p>
          <w:p w:rsidR="00782845" w:rsidRDefault="00782845" w:rsidP="00F55911">
            <w:r>
              <w:rPr>
                <w:b/>
                <w:color w:val="181717"/>
                <w:sz w:val="20"/>
              </w:rPr>
              <w:t>Wniosek</w:t>
            </w:r>
            <w:r>
              <w:rPr>
                <w:color w:val="181717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181717"/>
                <w:sz w:val="20"/>
              </w:rPr>
              <w:t>→</w:t>
            </w:r>
            <w:r>
              <w:rPr>
                <w:color w:val="181717"/>
                <w:sz w:val="20"/>
              </w:rPr>
              <w:t xml:space="preserve"> zawód lekarza jest taką samą profesją jak każda inna</w:t>
            </w:r>
          </w:p>
        </w:tc>
      </w:tr>
    </w:tbl>
    <w:p w:rsidR="00B77D2C" w:rsidRDefault="00B77D2C" w:rsidP="00782845">
      <w:pPr>
        <w:jc w:val="center"/>
      </w:pPr>
    </w:p>
    <w:sectPr w:rsidR="00B77D2C" w:rsidSect="00FD7D3F">
      <w:pgSz w:w="11906" w:h="16838" w:code="9"/>
      <w:pgMar w:top="1418" w:right="1418" w:bottom="1418" w:left="1985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00291"/>
    <w:multiLevelType w:val="hybridMultilevel"/>
    <w:tmpl w:val="65B65D38"/>
    <w:lvl w:ilvl="0" w:tplc="A90840DA">
      <w:start w:val="1"/>
      <w:numFmt w:val="bullet"/>
      <w:lvlText w:val="–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6ECF40">
      <w:start w:val="1"/>
      <w:numFmt w:val="bullet"/>
      <w:lvlText w:val="o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8A029E">
      <w:start w:val="1"/>
      <w:numFmt w:val="bullet"/>
      <w:lvlText w:val="▪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86AE34">
      <w:start w:val="1"/>
      <w:numFmt w:val="bullet"/>
      <w:lvlText w:val="•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A42840">
      <w:start w:val="1"/>
      <w:numFmt w:val="bullet"/>
      <w:lvlText w:val="o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36144A">
      <w:start w:val="1"/>
      <w:numFmt w:val="bullet"/>
      <w:lvlText w:val="▪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02DF2A">
      <w:start w:val="1"/>
      <w:numFmt w:val="bullet"/>
      <w:lvlText w:val="•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AE94DC">
      <w:start w:val="1"/>
      <w:numFmt w:val="bullet"/>
      <w:lvlText w:val="o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9A7442">
      <w:start w:val="1"/>
      <w:numFmt w:val="bullet"/>
      <w:lvlText w:val="▪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780B42"/>
    <w:multiLevelType w:val="hybridMultilevel"/>
    <w:tmpl w:val="2676EACE"/>
    <w:lvl w:ilvl="0" w:tplc="9F6C7D06">
      <w:start w:val="1"/>
      <w:numFmt w:val="bullet"/>
      <w:lvlText w:val="–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18D8E8">
      <w:start w:val="1"/>
      <w:numFmt w:val="bullet"/>
      <w:lvlText w:val="o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9AB2B8">
      <w:start w:val="1"/>
      <w:numFmt w:val="bullet"/>
      <w:lvlText w:val="▪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0A3214">
      <w:start w:val="1"/>
      <w:numFmt w:val="bullet"/>
      <w:lvlText w:val="•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807ACE">
      <w:start w:val="1"/>
      <w:numFmt w:val="bullet"/>
      <w:lvlText w:val="o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5C09C0">
      <w:start w:val="1"/>
      <w:numFmt w:val="bullet"/>
      <w:lvlText w:val="▪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6E49D6">
      <w:start w:val="1"/>
      <w:numFmt w:val="bullet"/>
      <w:lvlText w:val="•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5A1A6E">
      <w:start w:val="1"/>
      <w:numFmt w:val="bullet"/>
      <w:lvlText w:val="o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588A16">
      <w:start w:val="1"/>
      <w:numFmt w:val="bullet"/>
      <w:lvlText w:val="▪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BF0A85"/>
    <w:multiLevelType w:val="hybridMultilevel"/>
    <w:tmpl w:val="5EBA63C8"/>
    <w:lvl w:ilvl="0" w:tplc="86FAAAC4">
      <w:start w:val="1"/>
      <w:numFmt w:val="bullet"/>
      <w:lvlText w:val="–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C05EB6">
      <w:start w:val="1"/>
      <w:numFmt w:val="bullet"/>
      <w:lvlText w:val="o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D0144A">
      <w:start w:val="1"/>
      <w:numFmt w:val="bullet"/>
      <w:lvlText w:val="▪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E62472">
      <w:start w:val="1"/>
      <w:numFmt w:val="bullet"/>
      <w:lvlText w:val="•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A4481A">
      <w:start w:val="1"/>
      <w:numFmt w:val="bullet"/>
      <w:lvlText w:val="o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E80F58">
      <w:start w:val="1"/>
      <w:numFmt w:val="bullet"/>
      <w:lvlText w:val="▪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7C19DA">
      <w:start w:val="1"/>
      <w:numFmt w:val="bullet"/>
      <w:lvlText w:val="•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48BC34">
      <w:start w:val="1"/>
      <w:numFmt w:val="bullet"/>
      <w:lvlText w:val="o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12D2BC">
      <w:start w:val="1"/>
      <w:numFmt w:val="bullet"/>
      <w:lvlText w:val="▪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E0F1FA3"/>
    <w:multiLevelType w:val="hybridMultilevel"/>
    <w:tmpl w:val="EB304704"/>
    <w:lvl w:ilvl="0" w:tplc="DACA379A">
      <w:start w:val="1"/>
      <w:numFmt w:val="bullet"/>
      <w:lvlText w:val="–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F686F2">
      <w:start w:val="1"/>
      <w:numFmt w:val="bullet"/>
      <w:lvlText w:val="o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602EA4">
      <w:start w:val="1"/>
      <w:numFmt w:val="bullet"/>
      <w:lvlText w:val="▪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9CC926">
      <w:start w:val="1"/>
      <w:numFmt w:val="bullet"/>
      <w:lvlText w:val="•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165220">
      <w:start w:val="1"/>
      <w:numFmt w:val="bullet"/>
      <w:lvlText w:val="o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121C56">
      <w:start w:val="1"/>
      <w:numFmt w:val="bullet"/>
      <w:lvlText w:val="▪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74BFC0">
      <w:start w:val="1"/>
      <w:numFmt w:val="bullet"/>
      <w:lvlText w:val="•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DA2400">
      <w:start w:val="1"/>
      <w:numFmt w:val="bullet"/>
      <w:lvlText w:val="o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A426CA">
      <w:start w:val="1"/>
      <w:numFmt w:val="bullet"/>
      <w:lvlText w:val="▪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E723760"/>
    <w:multiLevelType w:val="hybridMultilevel"/>
    <w:tmpl w:val="2DAA448E"/>
    <w:lvl w:ilvl="0" w:tplc="5BDEACF0">
      <w:start w:val="1"/>
      <w:numFmt w:val="bullet"/>
      <w:lvlText w:val="–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6C6ED6">
      <w:start w:val="1"/>
      <w:numFmt w:val="bullet"/>
      <w:lvlText w:val="o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D8D368">
      <w:start w:val="1"/>
      <w:numFmt w:val="bullet"/>
      <w:lvlText w:val="▪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DAEA64">
      <w:start w:val="1"/>
      <w:numFmt w:val="bullet"/>
      <w:lvlText w:val="•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56E186">
      <w:start w:val="1"/>
      <w:numFmt w:val="bullet"/>
      <w:lvlText w:val="o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CA73AA">
      <w:start w:val="1"/>
      <w:numFmt w:val="bullet"/>
      <w:lvlText w:val="▪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786312">
      <w:start w:val="1"/>
      <w:numFmt w:val="bullet"/>
      <w:lvlText w:val="•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5010B4">
      <w:start w:val="1"/>
      <w:numFmt w:val="bullet"/>
      <w:lvlText w:val="o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688B04">
      <w:start w:val="1"/>
      <w:numFmt w:val="bullet"/>
      <w:lvlText w:val="▪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F720EF8"/>
    <w:multiLevelType w:val="hybridMultilevel"/>
    <w:tmpl w:val="E83CF120"/>
    <w:lvl w:ilvl="0" w:tplc="1032BF0A">
      <w:start w:val="1"/>
      <w:numFmt w:val="bullet"/>
      <w:lvlText w:val="–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361062">
      <w:start w:val="1"/>
      <w:numFmt w:val="bullet"/>
      <w:lvlText w:val="o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0639B8">
      <w:start w:val="1"/>
      <w:numFmt w:val="bullet"/>
      <w:lvlText w:val="▪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8A0C8E">
      <w:start w:val="1"/>
      <w:numFmt w:val="bullet"/>
      <w:lvlText w:val="•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20AAE4">
      <w:start w:val="1"/>
      <w:numFmt w:val="bullet"/>
      <w:lvlText w:val="o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66AFC4">
      <w:start w:val="1"/>
      <w:numFmt w:val="bullet"/>
      <w:lvlText w:val="▪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E47728">
      <w:start w:val="1"/>
      <w:numFmt w:val="bullet"/>
      <w:lvlText w:val="•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2A6010">
      <w:start w:val="1"/>
      <w:numFmt w:val="bullet"/>
      <w:lvlText w:val="o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7ACC32">
      <w:start w:val="1"/>
      <w:numFmt w:val="bullet"/>
      <w:lvlText w:val="▪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845"/>
    <w:rsid w:val="00782845"/>
    <w:rsid w:val="009C3A19"/>
    <w:rsid w:val="00B77D2C"/>
    <w:rsid w:val="00FD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9E02F-A7F0-4BE0-A189-C11A31165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845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78284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2</cp:revision>
  <dcterms:created xsi:type="dcterms:W3CDTF">2020-04-21T13:33:00Z</dcterms:created>
  <dcterms:modified xsi:type="dcterms:W3CDTF">2020-04-21T13:36:00Z</dcterms:modified>
</cp:coreProperties>
</file>