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16" w:rsidRDefault="00CE2316">
      <w:pPr>
        <w:rPr>
          <w:b/>
        </w:rPr>
      </w:pPr>
      <w:r>
        <w:rPr>
          <w:b/>
        </w:rPr>
        <w:t>Stała dysocjacji.</w:t>
      </w:r>
    </w:p>
    <w:p w:rsidR="002710AC" w:rsidRPr="00F427F8" w:rsidRDefault="00F427F8">
      <w:pPr>
        <w:rPr>
          <w:b/>
        </w:rPr>
      </w:pPr>
      <w:r w:rsidRPr="00F427F8">
        <w:rPr>
          <w:b/>
        </w:rPr>
        <w:t>Stała dysocjacji</w:t>
      </w:r>
      <w:r w:rsidR="00CE2316">
        <w:rPr>
          <w:b/>
        </w:rPr>
        <w:t xml:space="preserve"> opisuje </w:t>
      </w:r>
      <w:r w:rsidR="00604190">
        <w:rPr>
          <w:b/>
        </w:rPr>
        <w:t>dysocjację słabych elektrolitów, jest to</w:t>
      </w:r>
      <w:bookmarkStart w:id="0" w:name="_GoBack"/>
      <w:bookmarkEnd w:id="0"/>
    </w:p>
    <w:p w:rsidR="00F427F8" w:rsidRDefault="00F427F8" w:rsidP="006A7121">
      <w:pPr>
        <w:spacing w:after="0" w:line="240" w:lineRule="auto"/>
      </w:pPr>
      <w:r>
        <w:t>- stała równowagi między jonami a cząsteczkami niezdysocjowanymi</w:t>
      </w:r>
    </w:p>
    <w:p w:rsidR="00F427F8" w:rsidRDefault="00F427F8" w:rsidP="006A7121">
      <w:pPr>
        <w:spacing w:after="0" w:line="240" w:lineRule="auto"/>
      </w:pPr>
      <w:r>
        <w:t xml:space="preserve">- </w:t>
      </w:r>
      <w:r w:rsidR="006A7121">
        <w:t>określa stosunek iloczynu jonów do stężenia cząsteczek niezdysocjowanych</w:t>
      </w:r>
    </w:p>
    <w:p w:rsidR="006A7121" w:rsidRDefault="006A7121" w:rsidP="006A7121">
      <w:pPr>
        <w:spacing w:after="0" w:line="240" w:lineRule="auto"/>
      </w:pPr>
      <w:r>
        <w:t>-podaje się ja jako wielkość bezwymiarową</w:t>
      </w:r>
    </w:p>
    <w:p w:rsidR="006A7121" w:rsidRDefault="006A7121" w:rsidP="006A7121">
      <w:pPr>
        <w:spacing w:after="0" w:line="240" w:lineRule="auto"/>
      </w:pPr>
    </w:p>
    <w:p w:rsidR="006A7121" w:rsidRPr="006A7121" w:rsidRDefault="006A7121">
      <w:r>
        <w:t>Stała dysocjacji dla równania reakcji AB</w:t>
      </w:r>
      <w:r>
        <w:sym w:font="Symbol" w:char="F0AB"/>
      </w:r>
      <w:r>
        <w:t xml:space="preserve"> A</w:t>
      </w:r>
      <w:r>
        <w:rPr>
          <w:vertAlign w:val="superscript"/>
        </w:rPr>
        <w:t>+</w:t>
      </w:r>
      <w:r>
        <w:t xml:space="preserve">  +  B</w:t>
      </w:r>
      <w:r>
        <w:rPr>
          <w:vertAlign w:val="superscript"/>
        </w:rPr>
        <w:t>-</w:t>
      </w:r>
      <w:r>
        <w:t xml:space="preserve"> </w:t>
      </w:r>
    </w:p>
    <w:p w:rsidR="00F427F8" w:rsidRDefault="00F427F8">
      <w:r>
        <w:rPr>
          <w:noProof/>
          <w:lang w:eastAsia="pl-PL"/>
        </w:rPr>
        <w:drawing>
          <wp:inline distT="0" distB="0" distL="0" distR="0" wp14:anchorId="529987A5" wp14:editId="4EBB2BAE">
            <wp:extent cx="1076325" cy="514350"/>
            <wp:effectExtent l="0" t="0" r="9525" b="0"/>
            <wp:docPr id="1" name="Obraz 1" descr="Stała dysocj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ła dysocjac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F8" w:rsidRDefault="006A7121">
      <w:r>
        <w:t>[A</w:t>
      </w:r>
      <w:r>
        <w:rPr>
          <w:vertAlign w:val="superscript"/>
        </w:rPr>
        <w:t>+</w:t>
      </w:r>
      <w:r>
        <w:t>, B</w:t>
      </w:r>
      <w:r>
        <w:rPr>
          <w:vertAlign w:val="superscript"/>
        </w:rPr>
        <w:t>-</w:t>
      </w:r>
      <w:r>
        <w:t xml:space="preserve">] –stężenia molowe produktów </w:t>
      </w:r>
      <w:r w:rsidRPr="006A7121">
        <w:rPr>
          <w:u w:val="single"/>
        </w:rPr>
        <w:t>w stanie równowagi</w:t>
      </w:r>
    </w:p>
    <w:p w:rsidR="006A7121" w:rsidRDefault="006A7121">
      <w:r>
        <w:t xml:space="preserve">[AB] –stężenie molowe substratów w </w:t>
      </w:r>
      <w:r w:rsidRPr="006A7121">
        <w:rPr>
          <w:u w:val="single"/>
        </w:rPr>
        <w:t>stanie równowagi</w:t>
      </w:r>
      <w:r>
        <w:rPr>
          <w:u w:val="single"/>
        </w:rPr>
        <w:t xml:space="preserve">, </w:t>
      </w:r>
      <w:r w:rsidRPr="006A7121">
        <w:t>czyli cząsteczek niezdysocjowanych</w:t>
      </w:r>
    </w:p>
    <w:p w:rsidR="0061599A" w:rsidRDefault="0061599A" w:rsidP="0061599A">
      <w:pPr>
        <w:spacing w:after="0" w:line="240" w:lineRule="auto"/>
        <w:rPr>
          <w:b/>
        </w:rPr>
      </w:pPr>
      <w:r w:rsidRPr="0061599A">
        <w:rPr>
          <w:b/>
        </w:rPr>
        <w:t xml:space="preserve">Stężenia </w:t>
      </w:r>
      <w:r>
        <w:rPr>
          <w:b/>
        </w:rPr>
        <w:t xml:space="preserve">molowe </w:t>
      </w:r>
      <w:r w:rsidRPr="0061599A">
        <w:rPr>
          <w:b/>
        </w:rPr>
        <w:t>podnosi się do potęg równym liczbowo współczynnikom stechiometrycznym</w:t>
      </w:r>
      <w:r>
        <w:rPr>
          <w:b/>
        </w:rPr>
        <w:t xml:space="preserve"> w równaniu reakcji.</w:t>
      </w:r>
    </w:p>
    <w:p w:rsidR="0061599A" w:rsidRDefault="0061599A" w:rsidP="0061599A">
      <w:pPr>
        <w:spacing w:after="0" w:line="240" w:lineRule="auto"/>
        <w:rPr>
          <w:b/>
        </w:rPr>
      </w:pPr>
      <w:r>
        <w:rPr>
          <w:b/>
        </w:rPr>
        <w:t>Stała dysocjacji nie zależy od stężenia elektrolitu</w:t>
      </w:r>
      <w:r w:rsidR="00C35B40">
        <w:rPr>
          <w:b/>
        </w:rPr>
        <w:t>, ale od temperatury.</w:t>
      </w:r>
    </w:p>
    <w:p w:rsidR="0061599A" w:rsidRDefault="0061599A">
      <w:pPr>
        <w:rPr>
          <w:b/>
        </w:rPr>
      </w:pPr>
    </w:p>
    <w:p w:rsidR="0061599A" w:rsidRDefault="0061599A">
      <w:pPr>
        <w:rPr>
          <w:b/>
        </w:rPr>
      </w:pPr>
      <w:r>
        <w:rPr>
          <w:b/>
        </w:rPr>
        <w:t xml:space="preserve">Przykłady </w:t>
      </w:r>
    </w:p>
    <w:p w:rsidR="0061599A" w:rsidRPr="0061599A" w:rsidRDefault="0061599A">
      <w:proofErr w:type="spellStart"/>
      <w:r w:rsidRPr="0061599A">
        <w:t>HClO</w:t>
      </w:r>
      <w:proofErr w:type="spellEnd"/>
      <w:r w:rsidRPr="0061599A">
        <w:t xml:space="preserve"> </w:t>
      </w:r>
      <w:r w:rsidRPr="0061599A">
        <w:sym w:font="Symbol" w:char="F0AB"/>
      </w:r>
      <w:r w:rsidRPr="0061599A">
        <w:t xml:space="preserve"> </w:t>
      </w:r>
      <w:r>
        <w:t>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</w:p>
    <w:p w:rsidR="00F427F8" w:rsidRDefault="00F427F8">
      <w:r>
        <w:rPr>
          <w:noProof/>
          <w:lang w:eastAsia="pl-PL"/>
        </w:rPr>
        <w:drawing>
          <wp:inline distT="0" distB="0" distL="0" distR="0" wp14:anchorId="1D623203" wp14:editId="5B255C54">
            <wp:extent cx="1228725" cy="514350"/>
            <wp:effectExtent l="0" t="0" r="9525" b="0"/>
            <wp:docPr id="2" name="Obraz 2" descr="HClO stała dysocj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lO stała dysocjac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F8" w:rsidRPr="0061599A" w:rsidRDefault="0061599A">
      <w:pPr>
        <w:rPr>
          <w:vertAlign w:val="superscript"/>
        </w:rPr>
      </w:pPr>
      <w:r>
        <w:t>Ca(OH)</w:t>
      </w:r>
      <w:r>
        <w:rPr>
          <w:vertAlign w:val="subscript"/>
        </w:rPr>
        <w:t>2</w:t>
      </w:r>
      <w:r>
        <w:sym w:font="Symbol" w:char="F0AB"/>
      </w:r>
      <w:r>
        <w:t>Ca</w:t>
      </w:r>
      <w:r>
        <w:rPr>
          <w:vertAlign w:val="superscript"/>
        </w:rPr>
        <w:t>2+</w:t>
      </w:r>
      <w:r>
        <w:t xml:space="preserve">  + 2OH</w:t>
      </w:r>
      <w:r>
        <w:rPr>
          <w:vertAlign w:val="superscript"/>
        </w:rPr>
        <w:t>-</w:t>
      </w:r>
    </w:p>
    <w:p w:rsidR="00F427F8" w:rsidRDefault="00F427F8">
      <w:r>
        <w:rPr>
          <w:noProof/>
          <w:lang w:eastAsia="pl-PL"/>
        </w:rPr>
        <w:drawing>
          <wp:inline distT="0" distB="0" distL="0" distR="0" wp14:anchorId="5EC2851B" wp14:editId="5CB1861B">
            <wp:extent cx="1276350" cy="514350"/>
            <wp:effectExtent l="0" t="0" r="0" b="0"/>
            <wp:docPr id="3" name="Obraz 3" descr="Ca(OH)2 stała dysocj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(OH)2 stała dysocjac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21" w:rsidRDefault="0061599A">
      <w:r>
        <w:t>Ogólne w</w:t>
      </w:r>
      <w:r w:rsidR="0028589A">
        <w:t>yrażenia na stałą dysocjacji słabego kwasu i słabej zasady</w:t>
      </w:r>
    </w:p>
    <w:p w:rsidR="00F427F8" w:rsidRDefault="006A7121">
      <w:r>
        <w:rPr>
          <w:noProof/>
          <w:lang w:eastAsia="pl-PL"/>
        </w:rPr>
        <w:drawing>
          <wp:inline distT="0" distB="0" distL="0" distR="0" wp14:anchorId="160387CE" wp14:editId="2A10626C">
            <wp:extent cx="5105400" cy="1419225"/>
            <wp:effectExtent l="0" t="0" r="0" b="9525"/>
            <wp:docPr id="5" name="Obraz 5" descr="Wskaźniki kwasowo-zasadowe - Równowagi w roztworach wod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skaźniki kwasowo-zasadowe - Równowagi w roztworach wodny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21" w:rsidRDefault="006A7121"/>
    <w:p w:rsidR="006A7121" w:rsidRPr="00B720EF" w:rsidRDefault="00B720EF">
      <w:pPr>
        <w:rPr>
          <w:b/>
        </w:rPr>
      </w:pPr>
      <w:r w:rsidRPr="00B720EF">
        <w:rPr>
          <w:b/>
        </w:rPr>
        <w:t>Dla elektrolitów mocnych, które są prawie w całości zdysocjowane nie podaje się wartości stałych dysocjacji (mianownik w równaniu na stała dysocjacji jest równy zero)</w:t>
      </w:r>
      <w:r w:rsidR="00C35B40">
        <w:rPr>
          <w:b/>
        </w:rPr>
        <w:t>.</w:t>
      </w:r>
    </w:p>
    <w:p w:rsidR="00F427F8" w:rsidRPr="00C35B40" w:rsidRDefault="00B720EF">
      <w:pPr>
        <w:rPr>
          <w:b/>
        </w:rPr>
      </w:pPr>
      <w:r w:rsidRPr="00C35B40">
        <w:rPr>
          <w:b/>
        </w:rPr>
        <w:t>Im wyższa jest wartość stałej dysocjacji tym bardziej zdysocjowany</w:t>
      </w:r>
      <w:r w:rsidR="00C35B40" w:rsidRPr="00C35B40">
        <w:rPr>
          <w:b/>
        </w:rPr>
        <w:t xml:space="preserve"> (mocniejszy)</w:t>
      </w:r>
      <w:r w:rsidRPr="00C35B40">
        <w:rPr>
          <w:b/>
        </w:rPr>
        <w:t xml:space="preserve"> jest elektrolit.</w:t>
      </w:r>
    </w:p>
    <w:p w:rsidR="00F427F8" w:rsidRDefault="00F427F8"/>
    <w:sectPr w:rsidR="00F427F8" w:rsidSect="00F4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F8"/>
    <w:rsid w:val="002710AC"/>
    <w:rsid w:val="0028589A"/>
    <w:rsid w:val="00604190"/>
    <w:rsid w:val="0061599A"/>
    <w:rsid w:val="006A7121"/>
    <w:rsid w:val="00820DF3"/>
    <w:rsid w:val="00B720EF"/>
    <w:rsid w:val="00C35B40"/>
    <w:rsid w:val="00CE2316"/>
    <w:rsid w:val="00F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7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7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4</cp:revision>
  <dcterms:created xsi:type="dcterms:W3CDTF">2020-04-07T10:22:00Z</dcterms:created>
  <dcterms:modified xsi:type="dcterms:W3CDTF">2020-04-08T09:31:00Z</dcterms:modified>
</cp:coreProperties>
</file>