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41" w:rsidRDefault="00C16B41" w:rsidP="00C16B41">
      <w:pPr>
        <w:pStyle w:val="Default"/>
      </w:pPr>
    </w:p>
    <w:p w:rsidR="00AB30EC" w:rsidRPr="0024647A" w:rsidRDefault="00C16B41" w:rsidP="0024647A">
      <w:pPr>
        <w:jc w:val="center"/>
        <w:rPr>
          <w:rFonts w:asciiTheme="majorHAnsi" w:hAnsiTheme="majorHAnsi"/>
          <w:b/>
          <w:bCs/>
          <w:color w:val="E36C0A" w:themeColor="accent6" w:themeShade="BF"/>
          <w:sz w:val="24"/>
          <w:szCs w:val="24"/>
        </w:rPr>
      </w:pPr>
      <w:r w:rsidRPr="0024647A">
        <w:rPr>
          <w:rFonts w:asciiTheme="majorHAnsi" w:hAnsiTheme="majorHAnsi"/>
          <w:b/>
          <w:bCs/>
          <w:color w:val="E36C0A" w:themeColor="accent6" w:themeShade="BF"/>
          <w:sz w:val="24"/>
          <w:szCs w:val="24"/>
        </w:rPr>
        <w:t>Minimalne warunki utrzymania trzody chlewnej</w:t>
      </w:r>
    </w:p>
    <w:p w:rsidR="00C16B41" w:rsidRPr="0024647A" w:rsidRDefault="00C16B41" w:rsidP="00C16B41">
      <w:pPr>
        <w:pStyle w:val="Default"/>
        <w:rPr>
          <w:rFonts w:asciiTheme="majorHAnsi" w:hAnsiTheme="majorHAnsi"/>
        </w:rPr>
      </w:pPr>
      <w:r w:rsidRPr="0024647A">
        <w:rPr>
          <w:rFonts w:asciiTheme="majorHAnsi" w:hAnsiTheme="majorHAnsi"/>
          <w:b/>
          <w:bCs/>
        </w:rPr>
        <w:t xml:space="preserve">1. Mikroklimat w pomieszczeniach inwentarskich </w:t>
      </w:r>
      <w:r w:rsidR="0024647A">
        <w:rPr>
          <w:rFonts w:asciiTheme="majorHAnsi" w:hAnsiTheme="majorHAnsi"/>
          <w:b/>
          <w:bCs/>
        </w:rPr>
        <w:br/>
      </w:r>
    </w:p>
    <w:p w:rsidR="00C16B41" w:rsidRPr="0024647A" w:rsidRDefault="00C16B41" w:rsidP="0024647A">
      <w:pPr>
        <w:pStyle w:val="Default"/>
        <w:jc w:val="both"/>
        <w:rPr>
          <w:rFonts w:asciiTheme="majorHAnsi" w:hAnsiTheme="majorHAnsi"/>
        </w:rPr>
      </w:pPr>
      <w:r w:rsidRPr="0024647A">
        <w:rPr>
          <w:rFonts w:asciiTheme="majorHAnsi" w:hAnsiTheme="majorHAnsi"/>
        </w:rPr>
        <w:t>Warunki utrzymania zwierząt gospodarskich w dużym stopniu wpływają na ich zdrowie i produkcyjność, podobnie jak żywienie. Dlatego w p</w:t>
      </w:r>
      <w:r w:rsidR="0024647A">
        <w:rPr>
          <w:rFonts w:asciiTheme="majorHAnsi" w:hAnsiTheme="majorHAnsi"/>
        </w:rPr>
        <w:t>omieszczeniach inwentarskich po</w:t>
      </w:r>
      <w:r w:rsidRPr="0024647A">
        <w:rPr>
          <w:rFonts w:asciiTheme="majorHAnsi" w:hAnsiTheme="majorHAnsi"/>
        </w:rPr>
        <w:t>winny być zapewnione odpowiednie warunki mikroklimatyczne, pozwalające zwierzę-tom zapewnić komfort. Na mikroklimat pomieszczeń s</w:t>
      </w:r>
      <w:r w:rsidR="0024647A">
        <w:rPr>
          <w:rFonts w:asciiTheme="majorHAnsi" w:hAnsiTheme="majorHAnsi"/>
        </w:rPr>
        <w:t>kłada się kilka parametrów: tem</w:t>
      </w:r>
      <w:r w:rsidRPr="0024647A">
        <w:rPr>
          <w:rFonts w:asciiTheme="majorHAnsi" w:hAnsiTheme="majorHAnsi"/>
        </w:rPr>
        <w:t xml:space="preserve">peratura, wilgotność, wentylacja, oświetlenie, stężenie szkodliwych gazów. Każdy z tych czynników może wywierać korzystny bądź niekorzystny wpływ </w:t>
      </w:r>
      <w:r w:rsidR="0024647A">
        <w:rPr>
          <w:rFonts w:asciiTheme="majorHAnsi" w:hAnsiTheme="majorHAnsi"/>
        </w:rPr>
        <w:br/>
        <w:t>na samopoczucie i pro</w:t>
      </w:r>
      <w:r w:rsidRPr="0024647A">
        <w:rPr>
          <w:rFonts w:asciiTheme="majorHAnsi" w:hAnsiTheme="majorHAnsi"/>
        </w:rPr>
        <w:t xml:space="preserve">dukcyjność zwierząt. W związku z tym wyznaczono minimalne, optymalne i maksymalne warunki. </w:t>
      </w:r>
    </w:p>
    <w:p w:rsidR="0024647A" w:rsidRDefault="0024647A" w:rsidP="0024647A">
      <w:pPr>
        <w:pStyle w:val="Default"/>
        <w:jc w:val="both"/>
        <w:rPr>
          <w:rFonts w:asciiTheme="majorHAnsi" w:hAnsiTheme="majorHAnsi"/>
          <w:b/>
          <w:bCs/>
        </w:rPr>
      </w:pPr>
    </w:p>
    <w:p w:rsidR="00C16B41" w:rsidRPr="0024647A" w:rsidRDefault="00C16B41" w:rsidP="0024647A">
      <w:pPr>
        <w:pStyle w:val="Default"/>
        <w:jc w:val="both"/>
        <w:rPr>
          <w:rFonts w:asciiTheme="majorHAnsi" w:hAnsiTheme="majorHAnsi"/>
          <w:color w:val="E36C0A" w:themeColor="accent6" w:themeShade="BF"/>
        </w:rPr>
      </w:pPr>
      <w:r w:rsidRPr="0024647A">
        <w:rPr>
          <w:rFonts w:asciiTheme="majorHAnsi" w:hAnsiTheme="majorHAnsi"/>
          <w:b/>
          <w:bCs/>
          <w:color w:val="E36C0A" w:themeColor="accent6" w:themeShade="BF"/>
        </w:rPr>
        <w:t xml:space="preserve">Temperatura </w:t>
      </w:r>
    </w:p>
    <w:p w:rsidR="00C16B41" w:rsidRPr="0024647A" w:rsidRDefault="00C16B41" w:rsidP="0024647A">
      <w:pPr>
        <w:jc w:val="both"/>
        <w:rPr>
          <w:rFonts w:asciiTheme="majorHAnsi" w:hAnsiTheme="majorHAnsi"/>
          <w:sz w:val="24"/>
          <w:szCs w:val="24"/>
        </w:rPr>
      </w:pPr>
      <w:r w:rsidRPr="0024647A">
        <w:rPr>
          <w:rFonts w:asciiTheme="majorHAnsi" w:hAnsiTheme="majorHAnsi"/>
          <w:sz w:val="24"/>
          <w:szCs w:val="24"/>
        </w:rPr>
        <w:t>Temperatura w największym stopniu decyduje o poziomie pozostałych czynników. Można ją regulować, np. poprzez zmianę obsady zwie</w:t>
      </w:r>
      <w:r w:rsidR="0024647A">
        <w:rPr>
          <w:rFonts w:asciiTheme="majorHAnsi" w:hAnsiTheme="majorHAnsi"/>
          <w:sz w:val="24"/>
          <w:szCs w:val="24"/>
        </w:rPr>
        <w:t>rząt w pomieszczeniu. Do jej po</w:t>
      </w:r>
      <w:r w:rsidRPr="0024647A">
        <w:rPr>
          <w:rFonts w:asciiTheme="majorHAnsi" w:hAnsiTheme="majorHAnsi"/>
          <w:sz w:val="24"/>
          <w:szCs w:val="24"/>
        </w:rPr>
        <w:t>miaru używa się termometrów lub urządzeń wielofu</w:t>
      </w:r>
      <w:r w:rsidR="0024647A">
        <w:rPr>
          <w:rFonts w:asciiTheme="majorHAnsi" w:hAnsiTheme="majorHAnsi"/>
          <w:sz w:val="24"/>
          <w:szCs w:val="24"/>
        </w:rPr>
        <w:t>nkcyjnych z funkcją pomiaru tem</w:t>
      </w:r>
      <w:r w:rsidRPr="0024647A">
        <w:rPr>
          <w:rFonts w:asciiTheme="majorHAnsi" w:hAnsiTheme="majorHAnsi"/>
          <w:sz w:val="24"/>
          <w:szCs w:val="24"/>
        </w:rPr>
        <w:t>peratury.</w:t>
      </w:r>
    </w:p>
    <w:p w:rsidR="00C16B41" w:rsidRPr="0024647A" w:rsidRDefault="00FF6DA5" w:rsidP="00C16B41">
      <w:pPr>
        <w:rPr>
          <w:rFonts w:asciiTheme="majorHAnsi" w:hAnsiTheme="majorHAnsi"/>
          <w:b/>
          <w:bCs/>
          <w:sz w:val="24"/>
          <w:szCs w:val="24"/>
        </w:rPr>
      </w:pPr>
      <w:r w:rsidRPr="0024647A">
        <w:rPr>
          <w:rFonts w:asciiTheme="majorHAnsi" w:hAnsiTheme="majorHAnsi"/>
          <w:b/>
          <w:bCs/>
          <w:sz w:val="24"/>
          <w:szCs w:val="24"/>
        </w:rPr>
        <w:t xml:space="preserve">Tabela </w:t>
      </w:r>
      <w:r w:rsidR="00C16B41" w:rsidRPr="0024647A">
        <w:rPr>
          <w:rFonts w:asciiTheme="majorHAnsi" w:hAnsiTheme="majorHAnsi"/>
          <w:b/>
          <w:bCs/>
          <w:sz w:val="24"/>
          <w:szCs w:val="24"/>
        </w:rPr>
        <w:t>1. Minimalne i maksymalne temperatury w pomieszczeniach dla trzody chlewnej i bydła oraz drobiu</w:t>
      </w:r>
    </w:p>
    <w:tbl>
      <w:tblPr>
        <w:tblStyle w:val="Tabela-Siatka"/>
        <w:tblW w:w="0" w:type="auto"/>
        <w:tblLook w:val="04A0"/>
      </w:tblPr>
      <w:tblGrid>
        <w:gridCol w:w="2879"/>
        <w:gridCol w:w="1691"/>
        <w:gridCol w:w="1857"/>
        <w:gridCol w:w="2861"/>
      </w:tblGrid>
      <w:tr w:rsidR="00C16B41" w:rsidRPr="0024647A" w:rsidTr="000C3E57">
        <w:trPr>
          <w:trHeight w:val="475"/>
        </w:trPr>
        <w:tc>
          <w:tcPr>
            <w:tcW w:w="3017" w:type="dxa"/>
            <w:vMerge w:val="restart"/>
          </w:tcPr>
          <w:p w:rsidR="00C16B41" w:rsidRPr="0024647A" w:rsidRDefault="00C16B41" w:rsidP="00C16B41">
            <w:pPr>
              <w:rPr>
                <w:rFonts w:asciiTheme="majorHAnsi" w:hAnsiTheme="majorHAnsi"/>
                <w:sz w:val="24"/>
                <w:szCs w:val="24"/>
              </w:rPr>
            </w:pPr>
          </w:p>
          <w:p w:rsidR="00C16B41" w:rsidRPr="0024647A" w:rsidRDefault="00C16B41" w:rsidP="00C16B41">
            <w:pPr>
              <w:pStyle w:val="Default"/>
              <w:rPr>
                <w:rFonts w:asciiTheme="majorHAnsi" w:hAnsiTheme="majorHAnsi"/>
              </w:rPr>
            </w:pPr>
            <w:r w:rsidRPr="0024647A">
              <w:rPr>
                <w:rFonts w:asciiTheme="majorHAnsi" w:hAnsiTheme="majorHAnsi"/>
                <w:b/>
                <w:bCs/>
              </w:rPr>
              <w:t xml:space="preserve">Kategoria zwierząt </w:t>
            </w:r>
          </w:p>
          <w:p w:rsidR="00C16B41" w:rsidRPr="0024647A" w:rsidRDefault="00C16B41" w:rsidP="00C16B41">
            <w:pPr>
              <w:rPr>
                <w:rFonts w:asciiTheme="majorHAnsi" w:hAnsiTheme="majorHAnsi"/>
                <w:sz w:val="24"/>
                <w:szCs w:val="24"/>
              </w:rPr>
            </w:pPr>
          </w:p>
        </w:tc>
        <w:tc>
          <w:tcPr>
            <w:tcW w:w="6271" w:type="dxa"/>
            <w:gridSpan w:val="3"/>
          </w:tcPr>
          <w:p w:rsidR="00C16B41" w:rsidRPr="0024647A" w:rsidRDefault="00C16B41" w:rsidP="00C16B41">
            <w:pPr>
              <w:pStyle w:val="Default"/>
              <w:jc w:val="center"/>
              <w:rPr>
                <w:rFonts w:asciiTheme="majorHAnsi" w:hAnsiTheme="majorHAnsi"/>
              </w:rPr>
            </w:pPr>
            <w:r w:rsidRPr="0024647A">
              <w:rPr>
                <w:rFonts w:asciiTheme="majorHAnsi" w:hAnsiTheme="majorHAnsi"/>
                <w:b/>
                <w:bCs/>
              </w:rPr>
              <w:t>Temperatura (°C)</w:t>
            </w:r>
          </w:p>
        </w:tc>
      </w:tr>
      <w:tr w:rsidR="00C16B41" w:rsidRPr="0024647A" w:rsidTr="000C3E57">
        <w:trPr>
          <w:trHeight w:val="367"/>
        </w:trPr>
        <w:tc>
          <w:tcPr>
            <w:tcW w:w="3017" w:type="dxa"/>
            <w:vMerge/>
          </w:tcPr>
          <w:p w:rsidR="00C16B41" w:rsidRPr="0024647A" w:rsidRDefault="00C16B41" w:rsidP="00C16B41">
            <w:pPr>
              <w:rPr>
                <w:rFonts w:asciiTheme="majorHAnsi" w:hAnsiTheme="majorHAnsi"/>
                <w:sz w:val="24"/>
                <w:szCs w:val="24"/>
              </w:rPr>
            </w:pPr>
          </w:p>
        </w:tc>
        <w:tc>
          <w:tcPr>
            <w:tcW w:w="3288" w:type="dxa"/>
            <w:gridSpan w:val="2"/>
          </w:tcPr>
          <w:p w:rsidR="00C16B41" w:rsidRPr="0024647A" w:rsidRDefault="00C16B41" w:rsidP="00C16B41">
            <w:pPr>
              <w:pStyle w:val="Default"/>
              <w:jc w:val="center"/>
              <w:rPr>
                <w:rFonts w:asciiTheme="majorHAnsi" w:hAnsiTheme="majorHAnsi"/>
              </w:rPr>
            </w:pPr>
            <w:r w:rsidRPr="0024647A">
              <w:rPr>
                <w:rFonts w:asciiTheme="majorHAnsi" w:hAnsiTheme="majorHAnsi"/>
                <w:b/>
                <w:bCs/>
              </w:rPr>
              <w:t>min</w:t>
            </w:r>
          </w:p>
        </w:tc>
        <w:tc>
          <w:tcPr>
            <w:tcW w:w="2983" w:type="dxa"/>
          </w:tcPr>
          <w:p w:rsidR="00C16B41" w:rsidRPr="0024647A" w:rsidRDefault="00C16B41" w:rsidP="00C16B41">
            <w:pPr>
              <w:pStyle w:val="Default"/>
              <w:jc w:val="center"/>
              <w:rPr>
                <w:rFonts w:asciiTheme="majorHAnsi" w:hAnsiTheme="majorHAnsi"/>
              </w:rPr>
            </w:pPr>
            <w:r w:rsidRPr="0024647A">
              <w:rPr>
                <w:rFonts w:asciiTheme="majorHAnsi" w:hAnsiTheme="majorHAnsi"/>
                <w:b/>
                <w:bCs/>
              </w:rPr>
              <w:t>max</w:t>
            </w:r>
          </w:p>
        </w:tc>
      </w:tr>
      <w:tr w:rsidR="00C16B41" w:rsidRPr="0024647A" w:rsidTr="000C3E57">
        <w:tc>
          <w:tcPr>
            <w:tcW w:w="3017" w:type="dxa"/>
          </w:tcPr>
          <w:p w:rsidR="00C16B41" w:rsidRPr="0024647A" w:rsidRDefault="00C16B41" w:rsidP="00C16B41">
            <w:pPr>
              <w:rPr>
                <w:rFonts w:asciiTheme="majorHAnsi" w:hAnsiTheme="majorHAnsi"/>
                <w:sz w:val="24"/>
                <w:szCs w:val="24"/>
              </w:rPr>
            </w:pPr>
            <w:r w:rsidRPr="0024647A">
              <w:rPr>
                <w:rFonts w:asciiTheme="majorHAnsi" w:hAnsiTheme="majorHAnsi"/>
                <w:sz w:val="24"/>
                <w:szCs w:val="24"/>
              </w:rPr>
              <w:t>Knury</w:t>
            </w:r>
          </w:p>
        </w:tc>
        <w:tc>
          <w:tcPr>
            <w:tcW w:w="3288" w:type="dxa"/>
            <w:gridSpan w:val="2"/>
          </w:tcPr>
          <w:p w:rsidR="00C16B41" w:rsidRPr="0024647A" w:rsidRDefault="00C16B41" w:rsidP="00C16B41">
            <w:pPr>
              <w:jc w:val="center"/>
              <w:rPr>
                <w:rFonts w:asciiTheme="majorHAnsi" w:hAnsiTheme="majorHAnsi"/>
                <w:sz w:val="24"/>
                <w:szCs w:val="24"/>
              </w:rPr>
            </w:pPr>
            <w:r w:rsidRPr="0024647A">
              <w:rPr>
                <w:rFonts w:asciiTheme="majorHAnsi" w:hAnsiTheme="majorHAnsi"/>
                <w:sz w:val="24"/>
                <w:szCs w:val="24"/>
              </w:rPr>
              <w:t>12</w:t>
            </w:r>
          </w:p>
        </w:tc>
        <w:tc>
          <w:tcPr>
            <w:tcW w:w="2983" w:type="dxa"/>
          </w:tcPr>
          <w:p w:rsidR="00C16B41" w:rsidRPr="0024647A" w:rsidRDefault="00C16B41" w:rsidP="00C16B41">
            <w:pPr>
              <w:jc w:val="center"/>
              <w:rPr>
                <w:rFonts w:asciiTheme="majorHAnsi" w:hAnsiTheme="majorHAnsi"/>
                <w:sz w:val="24"/>
                <w:szCs w:val="24"/>
              </w:rPr>
            </w:pPr>
            <w:r w:rsidRPr="0024647A">
              <w:rPr>
                <w:rFonts w:asciiTheme="majorHAnsi" w:hAnsiTheme="majorHAnsi"/>
                <w:sz w:val="24"/>
                <w:szCs w:val="24"/>
              </w:rPr>
              <w:t>15</w:t>
            </w:r>
          </w:p>
        </w:tc>
      </w:tr>
      <w:tr w:rsidR="00C16B41" w:rsidRPr="0024647A" w:rsidTr="000C3E57">
        <w:tc>
          <w:tcPr>
            <w:tcW w:w="3017" w:type="dxa"/>
          </w:tcPr>
          <w:p w:rsidR="00C16B41" w:rsidRPr="0024647A" w:rsidRDefault="00C16B41" w:rsidP="00C16B41">
            <w:pPr>
              <w:rPr>
                <w:rFonts w:asciiTheme="majorHAnsi" w:hAnsiTheme="majorHAnsi"/>
                <w:sz w:val="24"/>
                <w:szCs w:val="24"/>
              </w:rPr>
            </w:pPr>
            <w:r w:rsidRPr="0024647A">
              <w:rPr>
                <w:rFonts w:asciiTheme="majorHAnsi" w:hAnsiTheme="majorHAnsi"/>
                <w:sz w:val="24"/>
                <w:szCs w:val="24"/>
              </w:rPr>
              <w:t>Lochy</w:t>
            </w:r>
          </w:p>
        </w:tc>
        <w:tc>
          <w:tcPr>
            <w:tcW w:w="3288" w:type="dxa"/>
            <w:gridSpan w:val="2"/>
          </w:tcPr>
          <w:p w:rsidR="00C16B41" w:rsidRPr="0024647A" w:rsidRDefault="00C16B41" w:rsidP="00C16B41">
            <w:pPr>
              <w:jc w:val="center"/>
              <w:rPr>
                <w:rFonts w:asciiTheme="majorHAnsi" w:hAnsiTheme="majorHAnsi"/>
                <w:sz w:val="24"/>
                <w:szCs w:val="24"/>
              </w:rPr>
            </w:pPr>
            <w:r w:rsidRPr="0024647A">
              <w:rPr>
                <w:rFonts w:asciiTheme="majorHAnsi" w:hAnsiTheme="majorHAnsi"/>
                <w:sz w:val="24"/>
                <w:szCs w:val="24"/>
              </w:rPr>
              <w:t>12</w:t>
            </w:r>
          </w:p>
        </w:tc>
        <w:tc>
          <w:tcPr>
            <w:tcW w:w="2983" w:type="dxa"/>
          </w:tcPr>
          <w:p w:rsidR="00C16B41" w:rsidRPr="0024647A" w:rsidRDefault="00C16B41" w:rsidP="00C16B41">
            <w:pPr>
              <w:jc w:val="center"/>
              <w:rPr>
                <w:rFonts w:asciiTheme="majorHAnsi" w:hAnsiTheme="majorHAnsi"/>
                <w:sz w:val="24"/>
                <w:szCs w:val="24"/>
              </w:rPr>
            </w:pPr>
            <w:r w:rsidRPr="0024647A">
              <w:rPr>
                <w:rFonts w:asciiTheme="majorHAnsi" w:hAnsiTheme="majorHAnsi"/>
                <w:sz w:val="24"/>
                <w:szCs w:val="24"/>
              </w:rPr>
              <w:t>15</w:t>
            </w:r>
          </w:p>
        </w:tc>
      </w:tr>
      <w:tr w:rsidR="00C16B41" w:rsidRPr="0024647A" w:rsidTr="000C3E57">
        <w:tc>
          <w:tcPr>
            <w:tcW w:w="3017" w:type="dxa"/>
          </w:tcPr>
          <w:p w:rsidR="00C16B41" w:rsidRPr="0024647A" w:rsidRDefault="00C16B41" w:rsidP="00C16B41">
            <w:pPr>
              <w:rPr>
                <w:rFonts w:asciiTheme="majorHAnsi" w:hAnsiTheme="majorHAnsi"/>
                <w:sz w:val="24"/>
                <w:szCs w:val="24"/>
              </w:rPr>
            </w:pPr>
            <w:r w:rsidRPr="0024647A">
              <w:rPr>
                <w:rFonts w:asciiTheme="majorHAnsi" w:hAnsiTheme="majorHAnsi"/>
                <w:sz w:val="24"/>
                <w:szCs w:val="24"/>
              </w:rPr>
              <w:t xml:space="preserve">Lochy </w:t>
            </w:r>
            <w:proofErr w:type="spellStart"/>
            <w:r w:rsidRPr="0024647A">
              <w:rPr>
                <w:rFonts w:asciiTheme="majorHAnsi" w:hAnsiTheme="majorHAnsi"/>
                <w:sz w:val="24"/>
                <w:szCs w:val="24"/>
              </w:rPr>
              <w:t>wysokoprośne</w:t>
            </w:r>
            <w:proofErr w:type="spellEnd"/>
          </w:p>
        </w:tc>
        <w:tc>
          <w:tcPr>
            <w:tcW w:w="3288" w:type="dxa"/>
            <w:gridSpan w:val="2"/>
          </w:tcPr>
          <w:p w:rsidR="00C16B41" w:rsidRPr="0024647A" w:rsidRDefault="00C16B41" w:rsidP="00C16B41">
            <w:pPr>
              <w:jc w:val="center"/>
              <w:rPr>
                <w:rFonts w:asciiTheme="majorHAnsi" w:hAnsiTheme="majorHAnsi"/>
                <w:sz w:val="24"/>
                <w:szCs w:val="24"/>
              </w:rPr>
            </w:pPr>
            <w:r w:rsidRPr="0024647A">
              <w:rPr>
                <w:rFonts w:asciiTheme="majorHAnsi" w:hAnsiTheme="majorHAnsi"/>
                <w:sz w:val="24"/>
                <w:szCs w:val="24"/>
              </w:rPr>
              <w:t>15</w:t>
            </w:r>
          </w:p>
        </w:tc>
        <w:tc>
          <w:tcPr>
            <w:tcW w:w="2983" w:type="dxa"/>
          </w:tcPr>
          <w:p w:rsidR="00C16B41" w:rsidRPr="0024647A" w:rsidRDefault="00C16B41" w:rsidP="00C16B41">
            <w:pPr>
              <w:jc w:val="center"/>
              <w:rPr>
                <w:rFonts w:asciiTheme="majorHAnsi" w:hAnsiTheme="majorHAnsi"/>
                <w:sz w:val="24"/>
                <w:szCs w:val="24"/>
              </w:rPr>
            </w:pPr>
            <w:r w:rsidRPr="0024647A">
              <w:rPr>
                <w:rFonts w:asciiTheme="majorHAnsi" w:hAnsiTheme="majorHAnsi"/>
                <w:sz w:val="24"/>
                <w:szCs w:val="24"/>
              </w:rPr>
              <w:t>19</w:t>
            </w:r>
          </w:p>
        </w:tc>
      </w:tr>
      <w:tr w:rsidR="00C16B41" w:rsidRPr="0024647A" w:rsidTr="000C3E57">
        <w:tc>
          <w:tcPr>
            <w:tcW w:w="3017" w:type="dxa"/>
          </w:tcPr>
          <w:p w:rsidR="00C16B41" w:rsidRPr="0024647A" w:rsidRDefault="00C16B41" w:rsidP="00C16B41">
            <w:pPr>
              <w:rPr>
                <w:rFonts w:asciiTheme="majorHAnsi" w:hAnsiTheme="majorHAnsi"/>
                <w:sz w:val="24"/>
                <w:szCs w:val="24"/>
              </w:rPr>
            </w:pPr>
            <w:r w:rsidRPr="0024647A">
              <w:rPr>
                <w:rFonts w:asciiTheme="majorHAnsi" w:hAnsiTheme="majorHAnsi"/>
                <w:sz w:val="24"/>
                <w:szCs w:val="24"/>
              </w:rPr>
              <w:t>Lochy karmiące</w:t>
            </w:r>
          </w:p>
        </w:tc>
        <w:tc>
          <w:tcPr>
            <w:tcW w:w="3288" w:type="dxa"/>
            <w:gridSpan w:val="2"/>
          </w:tcPr>
          <w:p w:rsidR="00C16B41" w:rsidRPr="0024647A" w:rsidRDefault="00C16B41" w:rsidP="00C16B41">
            <w:pPr>
              <w:jc w:val="center"/>
              <w:rPr>
                <w:rFonts w:asciiTheme="majorHAnsi" w:hAnsiTheme="majorHAnsi"/>
                <w:sz w:val="24"/>
                <w:szCs w:val="24"/>
              </w:rPr>
            </w:pPr>
            <w:r w:rsidRPr="0024647A">
              <w:rPr>
                <w:rFonts w:asciiTheme="majorHAnsi" w:hAnsiTheme="majorHAnsi"/>
                <w:sz w:val="24"/>
                <w:szCs w:val="24"/>
              </w:rPr>
              <w:t>18</w:t>
            </w:r>
          </w:p>
        </w:tc>
        <w:tc>
          <w:tcPr>
            <w:tcW w:w="2983" w:type="dxa"/>
          </w:tcPr>
          <w:p w:rsidR="00C16B41" w:rsidRPr="0024647A" w:rsidRDefault="00C16B41" w:rsidP="00C16B41">
            <w:pPr>
              <w:jc w:val="center"/>
              <w:rPr>
                <w:rFonts w:asciiTheme="majorHAnsi" w:hAnsiTheme="majorHAnsi"/>
                <w:sz w:val="24"/>
                <w:szCs w:val="24"/>
              </w:rPr>
            </w:pPr>
            <w:r w:rsidRPr="0024647A">
              <w:rPr>
                <w:rFonts w:asciiTheme="majorHAnsi" w:hAnsiTheme="majorHAnsi"/>
                <w:sz w:val="24"/>
                <w:szCs w:val="24"/>
              </w:rPr>
              <w:t>20</w:t>
            </w:r>
          </w:p>
        </w:tc>
      </w:tr>
      <w:tr w:rsidR="00C16B41" w:rsidRPr="0024647A" w:rsidTr="000C3E57">
        <w:tc>
          <w:tcPr>
            <w:tcW w:w="3017" w:type="dxa"/>
          </w:tcPr>
          <w:p w:rsidR="00C16B41" w:rsidRPr="0024647A" w:rsidRDefault="00C16B41" w:rsidP="00C16B41">
            <w:pPr>
              <w:rPr>
                <w:rFonts w:asciiTheme="majorHAnsi" w:hAnsiTheme="majorHAnsi"/>
                <w:sz w:val="24"/>
                <w:szCs w:val="24"/>
              </w:rPr>
            </w:pPr>
            <w:r w:rsidRPr="0024647A">
              <w:rPr>
                <w:rFonts w:asciiTheme="majorHAnsi" w:hAnsiTheme="majorHAnsi"/>
                <w:sz w:val="24"/>
                <w:szCs w:val="24"/>
              </w:rPr>
              <w:t>Prosięta do 14 dni</w:t>
            </w:r>
          </w:p>
        </w:tc>
        <w:tc>
          <w:tcPr>
            <w:tcW w:w="3288" w:type="dxa"/>
            <w:gridSpan w:val="2"/>
          </w:tcPr>
          <w:p w:rsidR="00C16B41" w:rsidRPr="0024647A" w:rsidRDefault="00C16B41" w:rsidP="00C16B41">
            <w:pPr>
              <w:jc w:val="center"/>
              <w:rPr>
                <w:rFonts w:asciiTheme="majorHAnsi" w:hAnsiTheme="majorHAnsi"/>
                <w:sz w:val="24"/>
                <w:szCs w:val="24"/>
              </w:rPr>
            </w:pPr>
            <w:r w:rsidRPr="0024647A">
              <w:rPr>
                <w:rFonts w:asciiTheme="majorHAnsi" w:hAnsiTheme="majorHAnsi"/>
                <w:sz w:val="24"/>
                <w:szCs w:val="24"/>
              </w:rPr>
              <w:t>24</w:t>
            </w:r>
          </w:p>
        </w:tc>
        <w:tc>
          <w:tcPr>
            <w:tcW w:w="2983" w:type="dxa"/>
          </w:tcPr>
          <w:p w:rsidR="00C16B41" w:rsidRPr="0024647A" w:rsidRDefault="00C16B41" w:rsidP="00C16B41">
            <w:pPr>
              <w:jc w:val="center"/>
              <w:rPr>
                <w:rFonts w:asciiTheme="majorHAnsi" w:hAnsiTheme="majorHAnsi"/>
                <w:sz w:val="24"/>
                <w:szCs w:val="24"/>
              </w:rPr>
            </w:pPr>
            <w:r w:rsidRPr="0024647A">
              <w:rPr>
                <w:rFonts w:asciiTheme="majorHAnsi" w:hAnsiTheme="majorHAnsi"/>
                <w:sz w:val="24"/>
                <w:szCs w:val="24"/>
              </w:rPr>
              <w:t>28</w:t>
            </w:r>
          </w:p>
        </w:tc>
      </w:tr>
      <w:tr w:rsidR="00C16B41" w:rsidRPr="0024647A" w:rsidTr="000C3E57">
        <w:tc>
          <w:tcPr>
            <w:tcW w:w="3017" w:type="dxa"/>
          </w:tcPr>
          <w:p w:rsidR="00C16B41" w:rsidRPr="0024647A" w:rsidRDefault="00C16B41" w:rsidP="00C16B41">
            <w:pPr>
              <w:rPr>
                <w:rFonts w:asciiTheme="majorHAnsi" w:hAnsiTheme="majorHAnsi"/>
                <w:sz w:val="24"/>
                <w:szCs w:val="24"/>
              </w:rPr>
            </w:pPr>
            <w:r w:rsidRPr="0024647A">
              <w:rPr>
                <w:rFonts w:asciiTheme="majorHAnsi" w:hAnsiTheme="majorHAnsi"/>
                <w:sz w:val="24"/>
                <w:szCs w:val="24"/>
              </w:rPr>
              <w:t>Prosięta 14-28 dni</w:t>
            </w:r>
          </w:p>
        </w:tc>
        <w:tc>
          <w:tcPr>
            <w:tcW w:w="3288" w:type="dxa"/>
            <w:gridSpan w:val="2"/>
          </w:tcPr>
          <w:p w:rsidR="00C16B41" w:rsidRPr="0024647A" w:rsidRDefault="00C16B41" w:rsidP="00C16B41">
            <w:pPr>
              <w:jc w:val="center"/>
              <w:rPr>
                <w:rFonts w:asciiTheme="majorHAnsi" w:hAnsiTheme="majorHAnsi"/>
                <w:sz w:val="24"/>
                <w:szCs w:val="24"/>
              </w:rPr>
            </w:pPr>
            <w:r w:rsidRPr="0024647A">
              <w:rPr>
                <w:rFonts w:asciiTheme="majorHAnsi" w:hAnsiTheme="majorHAnsi"/>
                <w:sz w:val="24"/>
                <w:szCs w:val="24"/>
              </w:rPr>
              <w:t>18</w:t>
            </w:r>
          </w:p>
        </w:tc>
        <w:tc>
          <w:tcPr>
            <w:tcW w:w="2983" w:type="dxa"/>
          </w:tcPr>
          <w:p w:rsidR="00C16B41" w:rsidRPr="0024647A" w:rsidRDefault="00C16B41" w:rsidP="00C16B41">
            <w:pPr>
              <w:jc w:val="center"/>
              <w:rPr>
                <w:rFonts w:asciiTheme="majorHAnsi" w:hAnsiTheme="majorHAnsi"/>
                <w:sz w:val="24"/>
                <w:szCs w:val="24"/>
              </w:rPr>
            </w:pPr>
            <w:r w:rsidRPr="0024647A">
              <w:rPr>
                <w:rFonts w:asciiTheme="majorHAnsi" w:hAnsiTheme="majorHAnsi"/>
                <w:sz w:val="24"/>
                <w:szCs w:val="24"/>
              </w:rPr>
              <w:t>23</w:t>
            </w:r>
          </w:p>
        </w:tc>
      </w:tr>
      <w:tr w:rsidR="00C16B41" w:rsidRPr="0024647A" w:rsidTr="000C3E57">
        <w:tc>
          <w:tcPr>
            <w:tcW w:w="3017" w:type="dxa"/>
          </w:tcPr>
          <w:p w:rsidR="00C16B41" w:rsidRPr="0024647A" w:rsidRDefault="00C16B41" w:rsidP="00C16B41">
            <w:pPr>
              <w:rPr>
                <w:rFonts w:asciiTheme="majorHAnsi" w:hAnsiTheme="majorHAnsi"/>
                <w:sz w:val="24"/>
                <w:szCs w:val="24"/>
              </w:rPr>
            </w:pPr>
            <w:r w:rsidRPr="0024647A">
              <w:rPr>
                <w:rFonts w:asciiTheme="majorHAnsi" w:hAnsiTheme="majorHAnsi"/>
                <w:sz w:val="24"/>
                <w:szCs w:val="24"/>
              </w:rPr>
              <w:t>Prosięta starsze</w:t>
            </w:r>
          </w:p>
        </w:tc>
        <w:tc>
          <w:tcPr>
            <w:tcW w:w="3288" w:type="dxa"/>
            <w:gridSpan w:val="2"/>
          </w:tcPr>
          <w:p w:rsidR="00C16B41" w:rsidRPr="0024647A" w:rsidRDefault="00C16B41" w:rsidP="00C16B41">
            <w:pPr>
              <w:jc w:val="center"/>
              <w:rPr>
                <w:rFonts w:asciiTheme="majorHAnsi" w:hAnsiTheme="majorHAnsi"/>
                <w:sz w:val="24"/>
                <w:szCs w:val="24"/>
              </w:rPr>
            </w:pPr>
            <w:r w:rsidRPr="0024647A">
              <w:rPr>
                <w:rFonts w:asciiTheme="majorHAnsi" w:hAnsiTheme="majorHAnsi"/>
                <w:sz w:val="24"/>
                <w:szCs w:val="24"/>
              </w:rPr>
              <w:t>18</w:t>
            </w:r>
          </w:p>
        </w:tc>
        <w:tc>
          <w:tcPr>
            <w:tcW w:w="2983" w:type="dxa"/>
          </w:tcPr>
          <w:p w:rsidR="00C16B41" w:rsidRPr="0024647A" w:rsidRDefault="00C16B41" w:rsidP="00C16B41">
            <w:pPr>
              <w:jc w:val="center"/>
              <w:rPr>
                <w:rFonts w:asciiTheme="majorHAnsi" w:hAnsiTheme="majorHAnsi"/>
                <w:sz w:val="24"/>
                <w:szCs w:val="24"/>
              </w:rPr>
            </w:pPr>
            <w:r w:rsidRPr="0024647A">
              <w:rPr>
                <w:rFonts w:asciiTheme="majorHAnsi" w:hAnsiTheme="majorHAnsi"/>
                <w:sz w:val="24"/>
                <w:szCs w:val="24"/>
              </w:rPr>
              <w:t>21</w:t>
            </w:r>
          </w:p>
        </w:tc>
      </w:tr>
      <w:tr w:rsidR="00C16B41" w:rsidRPr="0024647A" w:rsidTr="000C3E57">
        <w:tc>
          <w:tcPr>
            <w:tcW w:w="3017" w:type="dxa"/>
          </w:tcPr>
          <w:p w:rsidR="00C16B41" w:rsidRPr="0024647A" w:rsidRDefault="00C16B41" w:rsidP="00C16B41">
            <w:pPr>
              <w:rPr>
                <w:rFonts w:asciiTheme="majorHAnsi" w:hAnsiTheme="majorHAnsi"/>
                <w:sz w:val="24"/>
                <w:szCs w:val="24"/>
              </w:rPr>
            </w:pPr>
            <w:r w:rsidRPr="0024647A">
              <w:rPr>
                <w:rFonts w:asciiTheme="majorHAnsi" w:hAnsiTheme="majorHAnsi"/>
                <w:sz w:val="24"/>
                <w:szCs w:val="24"/>
              </w:rPr>
              <w:t xml:space="preserve">Warchlaki </w:t>
            </w:r>
          </w:p>
        </w:tc>
        <w:tc>
          <w:tcPr>
            <w:tcW w:w="3288" w:type="dxa"/>
            <w:gridSpan w:val="2"/>
          </w:tcPr>
          <w:p w:rsidR="00C16B41" w:rsidRPr="0024647A" w:rsidRDefault="00C16B41" w:rsidP="00C16B41">
            <w:pPr>
              <w:jc w:val="center"/>
              <w:rPr>
                <w:rFonts w:asciiTheme="majorHAnsi" w:hAnsiTheme="majorHAnsi"/>
                <w:sz w:val="24"/>
                <w:szCs w:val="24"/>
              </w:rPr>
            </w:pPr>
            <w:r w:rsidRPr="0024647A">
              <w:rPr>
                <w:rFonts w:asciiTheme="majorHAnsi" w:hAnsiTheme="majorHAnsi"/>
                <w:sz w:val="24"/>
                <w:szCs w:val="24"/>
              </w:rPr>
              <w:t>17</w:t>
            </w:r>
          </w:p>
        </w:tc>
        <w:tc>
          <w:tcPr>
            <w:tcW w:w="2983" w:type="dxa"/>
          </w:tcPr>
          <w:p w:rsidR="00C16B41" w:rsidRPr="0024647A" w:rsidRDefault="00C16B41" w:rsidP="00C16B41">
            <w:pPr>
              <w:jc w:val="center"/>
              <w:rPr>
                <w:rFonts w:asciiTheme="majorHAnsi" w:hAnsiTheme="majorHAnsi"/>
                <w:sz w:val="24"/>
                <w:szCs w:val="24"/>
              </w:rPr>
            </w:pPr>
            <w:r w:rsidRPr="0024647A">
              <w:rPr>
                <w:rFonts w:asciiTheme="majorHAnsi" w:hAnsiTheme="majorHAnsi"/>
                <w:sz w:val="24"/>
                <w:szCs w:val="24"/>
              </w:rPr>
              <w:t>19</w:t>
            </w:r>
          </w:p>
        </w:tc>
      </w:tr>
      <w:tr w:rsidR="00C16B41" w:rsidRPr="0024647A" w:rsidTr="000C3E57">
        <w:tc>
          <w:tcPr>
            <w:tcW w:w="3017" w:type="dxa"/>
          </w:tcPr>
          <w:p w:rsidR="00C16B41" w:rsidRPr="0024647A" w:rsidRDefault="00C16B41" w:rsidP="00C16B41">
            <w:pPr>
              <w:rPr>
                <w:rFonts w:asciiTheme="majorHAnsi" w:hAnsiTheme="majorHAnsi"/>
                <w:sz w:val="24"/>
                <w:szCs w:val="24"/>
              </w:rPr>
            </w:pPr>
            <w:r w:rsidRPr="0024647A">
              <w:rPr>
                <w:rFonts w:asciiTheme="majorHAnsi" w:hAnsiTheme="majorHAnsi"/>
                <w:sz w:val="24"/>
                <w:szCs w:val="24"/>
              </w:rPr>
              <w:t xml:space="preserve">Tuczniki </w:t>
            </w:r>
          </w:p>
        </w:tc>
        <w:tc>
          <w:tcPr>
            <w:tcW w:w="3288" w:type="dxa"/>
            <w:gridSpan w:val="2"/>
          </w:tcPr>
          <w:p w:rsidR="00C16B41" w:rsidRPr="0024647A" w:rsidRDefault="00C16B41" w:rsidP="00C16B41">
            <w:pPr>
              <w:jc w:val="center"/>
              <w:rPr>
                <w:rFonts w:asciiTheme="majorHAnsi" w:hAnsiTheme="majorHAnsi"/>
                <w:sz w:val="24"/>
                <w:szCs w:val="24"/>
              </w:rPr>
            </w:pPr>
            <w:r w:rsidRPr="0024647A">
              <w:rPr>
                <w:rFonts w:asciiTheme="majorHAnsi" w:hAnsiTheme="majorHAnsi"/>
                <w:sz w:val="24"/>
                <w:szCs w:val="24"/>
              </w:rPr>
              <w:t>15</w:t>
            </w:r>
          </w:p>
        </w:tc>
        <w:tc>
          <w:tcPr>
            <w:tcW w:w="2983" w:type="dxa"/>
          </w:tcPr>
          <w:p w:rsidR="00C16B41" w:rsidRPr="0024647A" w:rsidRDefault="00C16B41" w:rsidP="00C16B41">
            <w:pPr>
              <w:jc w:val="center"/>
              <w:rPr>
                <w:rFonts w:asciiTheme="majorHAnsi" w:hAnsiTheme="majorHAnsi"/>
                <w:sz w:val="24"/>
                <w:szCs w:val="24"/>
              </w:rPr>
            </w:pPr>
            <w:r w:rsidRPr="0024647A">
              <w:rPr>
                <w:rFonts w:asciiTheme="majorHAnsi" w:hAnsiTheme="majorHAnsi"/>
                <w:sz w:val="24"/>
                <w:szCs w:val="24"/>
              </w:rPr>
              <w:t>18</w:t>
            </w:r>
          </w:p>
        </w:tc>
      </w:tr>
      <w:tr w:rsidR="00C16B41" w:rsidRPr="0024647A" w:rsidTr="000C3E57">
        <w:tc>
          <w:tcPr>
            <w:tcW w:w="3017" w:type="dxa"/>
          </w:tcPr>
          <w:p w:rsidR="00C16B41" w:rsidRPr="0024647A" w:rsidRDefault="00C16B41" w:rsidP="00C16B41">
            <w:pPr>
              <w:rPr>
                <w:rFonts w:asciiTheme="majorHAnsi" w:hAnsiTheme="majorHAnsi"/>
                <w:sz w:val="24"/>
                <w:szCs w:val="24"/>
              </w:rPr>
            </w:pPr>
            <w:r w:rsidRPr="0024647A">
              <w:rPr>
                <w:rFonts w:asciiTheme="majorHAnsi" w:hAnsiTheme="majorHAnsi"/>
                <w:sz w:val="24"/>
                <w:szCs w:val="24"/>
              </w:rPr>
              <w:t>Knurki i loszki</w:t>
            </w:r>
          </w:p>
        </w:tc>
        <w:tc>
          <w:tcPr>
            <w:tcW w:w="3288" w:type="dxa"/>
            <w:gridSpan w:val="2"/>
          </w:tcPr>
          <w:p w:rsidR="00C16B41" w:rsidRPr="0024647A" w:rsidRDefault="00C16B41" w:rsidP="00C16B41">
            <w:pPr>
              <w:jc w:val="center"/>
              <w:rPr>
                <w:rFonts w:asciiTheme="majorHAnsi" w:hAnsiTheme="majorHAnsi"/>
                <w:sz w:val="24"/>
                <w:szCs w:val="24"/>
              </w:rPr>
            </w:pPr>
            <w:r w:rsidRPr="0024647A">
              <w:rPr>
                <w:rFonts w:asciiTheme="majorHAnsi" w:hAnsiTheme="majorHAnsi"/>
                <w:sz w:val="24"/>
                <w:szCs w:val="24"/>
              </w:rPr>
              <w:t>14</w:t>
            </w:r>
          </w:p>
        </w:tc>
        <w:tc>
          <w:tcPr>
            <w:tcW w:w="2983" w:type="dxa"/>
          </w:tcPr>
          <w:p w:rsidR="00C16B41" w:rsidRPr="0024647A" w:rsidRDefault="00C16B41" w:rsidP="00C16B41">
            <w:pPr>
              <w:jc w:val="center"/>
              <w:rPr>
                <w:rFonts w:asciiTheme="majorHAnsi" w:hAnsiTheme="majorHAnsi"/>
                <w:sz w:val="24"/>
                <w:szCs w:val="24"/>
              </w:rPr>
            </w:pPr>
            <w:r w:rsidRPr="0024647A">
              <w:rPr>
                <w:rFonts w:asciiTheme="majorHAnsi" w:hAnsiTheme="majorHAnsi"/>
                <w:sz w:val="24"/>
                <w:szCs w:val="24"/>
              </w:rPr>
              <w:t>17</w:t>
            </w:r>
          </w:p>
        </w:tc>
      </w:tr>
      <w:tr w:rsidR="000C3E57" w:rsidRPr="0024647A" w:rsidTr="000C3E57">
        <w:tc>
          <w:tcPr>
            <w:tcW w:w="3017" w:type="dxa"/>
            <w:vMerge w:val="restart"/>
          </w:tcPr>
          <w:p w:rsidR="000C3E57" w:rsidRPr="0024647A" w:rsidRDefault="000C3E57" w:rsidP="00C16B41">
            <w:pPr>
              <w:rPr>
                <w:rFonts w:asciiTheme="majorHAnsi" w:hAnsiTheme="majorHAnsi"/>
                <w:sz w:val="24"/>
                <w:szCs w:val="24"/>
              </w:rPr>
            </w:pPr>
            <w:r w:rsidRPr="0024647A">
              <w:rPr>
                <w:rFonts w:asciiTheme="majorHAnsi" w:hAnsiTheme="majorHAnsi"/>
                <w:sz w:val="24"/>
                <w:szCs w:val="24"/>
              </w:rPr>
              <w:t>Gatunek i wiek</w:t>
            </w:r>
          </w:p>
        </w:tc>
        <w:tc>
          <w:tcPr>
            <w:tcW w:w="3288" w:type="dxa"/>
            <w:gridSpan w:val="2"/>
          </w:tcPr>
          <w:p w:rsidR="000C3E57" w:rsidRPr="0024647A" w:rsidRDefault="000C3E57">
            <w:pPr>
              <w:pStyle w:val="Default"/>
              <w:rPr>
                <w:rFonts w:asciiTheme="majorHAnsi" w:hAnsiTheme="majorHAnsi"/>
              </w:rPr>
            </w:pPr>
            <w:r w:rsidRPr="0024647A">
              <w:rPr>
                <w:rFonts w:asciiTheme="majorHAnsi" w:hAnsiTheme="majorHAnsi"/>
                <w:b/>
                <w:bCs/>
              </w:rPr>
              <w:t xml:space="preserve">Pomieszczenia inwentarskie z dodatkowym źródłem ciepła </w:t>
            </w:r>
          </w:p>
        </w:tc>
        <w:tc>
          <w:tcPr>
            <w:tcW w:w="2983" w:type="dxa"/>
          </w:tcPr>
          <w:p w:rsidR="000C3E57" w:rsidRPr="0024647A" w:rsidRDefault="0024647A">
            <w:pPr>
              <w:pStyle w:val="Default"/>
              <w:rPr>
                <w:rFonts w:asciiTheme="majorHAnsi" w:hAnsiTheme="majorHAnsi"/>
              </w:rPr>
            </w:pPr>
            <w:r>
              <w:rPr>
                <w:rFonts w:asciiTheme="majorHAnsi" w:hAnsiTheme="majorHAnsi"/>
                <w:b/>
                <w:bCs/>
              </w:rPr>
              <w:t>Pomieszczenia bez dodat</w:t>
            </w:r>
            <w:r w:rsidR="000C3E57" w:rsidRPr="0024647A">
              <w:rPr>
                <w:rFonts w:asciiTheme="majorHAnsi" w:hAnsiTheme="majorHAnsi"/>
                <w:b/>
                <w:bCs/>
              </w:rPr>
              <w:t xml:space="preserve">kowego źródła ciepła </w:t>
            </w:r>
          </w:p>
        </w:tc>
      </w:tr>
      <w:tr w:rsidR="000C3E57" w:rsidRPr="0024647A" w:rsidTr="000C3E57">
        <w:tc>
          <w:tcPr>
            <w:tcW w:w="3017" w:type="dxa"/>
            <w:vMerge/>
          </w:tcPr>
          <w:p w:rsidR="000C3E57" w:rsidRPr="0024647A" w:rsidRDefault="000C3E57" w:rsidP="00C16B41">
            <w:pPr>
              <w:rPr>
                <w:rFonts w:asciiTheme="majorHAnsi" w:hAnsiTheme="majorHAnsi"/>
                <w:sz w:val="24"/>
                <w:szCs w:val="24"/>
              </w:rPr>
            </w:pPr>
          </w:p>
        </w:tc>
        <w:tc>
          <w:tcPr>
            <w:tcW w:w="1568" w:type="dxa"/>
          </w:tcPr>
          <w:p w:rsidR="000C3E57" w:rsidRPr="0024647A" w:rsidRDefault="000C3E57">
            <w:pPr>
              <w:pStyle w:val="Default"/>
              <w:rPr>
                <w:rFonts w:asciiTheme="majorHAnsi" w:hAnsiTheme="majorHAnsi"/>
              </w:rPr>
            </w:pPr>
            <w:r w:rsidRPr="0024647A">
              <w:rPr>
                <w:rFonts w:asciiTheme="majorHAnsi" w:hAnsiTheme="majorHAnsi"/>
                <w:b/>
                <w:bCs/>
              </w:rPr>
              <w:t xml:space="preserve">Temperatura pod </w:t>
            </w:r>
            <w:proofErr w:type="spellStart"/>
            <w:r w:rsidRPr="0024647A">
              <w:rPr>
                <w:rFonts w:asciiTheme="majorHAnsi" w:hAnsiTheme="majorHAnsi"/>
                <w:b/>
                <w:bCs/>
              </w:rPr>
              <w:t>dodatko-wym</w:t>
            </w:r>
            <w:proofErr w:type="spellEnd"/>
            <w:r w:rsidRPr="0024647A">
              <w:rPr>
                <w:rFonts w:asciiTheme="majorHAnsi" w:hAnsiTheme="majorHAnsi"/>
                <w:b/>
                <w:bCs/>
              </w:rPr>
              <w:t xml:space="preserve"> źródłem ciepła (°C) </w:t>
            </w:r>
          </w:p>
        </w:tc>
        <w:tc>
          <w:tcPr>
            <w:tcW w:w="1720" w:type="dxa"/>
          </w:tcPr>
          <w:p w:rsidR="000C3E57" w:rsidRPr="0024647A" w:rsidRDefault="000C3E57">
            <w:pPr>
              <w:pStyle w:val="Default"/>
              <w:rPr>
                <w:rFonts w:asciiTheme="majorHAnsi" w:hAnsiTheme="majorHAnsi"/>
              </w:rPr>
            </w:pPr>
            <w:r w:rsidRPr="0024647A">
              <w:rPr>
                <w:rFonts w:asciiTheme="majorHAnsi" w:hAnsiTheme="majorHAnsi"/>
                <w:b/>
                <w:bCs/>
              </w:rPr>
              <w:t xml:space="preserve">Temperatura w pomieszczeniu (°C) </w:t>
            </w:r>
          </w:p>
        </w:tc>
        <w:tc>
          <w:tcPr>
            <w:tcW w:w="2983" w:type="dxa"/>
          </w:tcPr>
          <w:p w:rsidR="000C3E57" w:rsidRPr="0024647A" w:rsidRDefault="000C3E57">
            <w:pPr>
              <w:pStyle w:val="Default"/>
              <w:rPr>
                <w:rFonts w:asciiTheme="majorHAnsi" w:hAnsiTheme="majorHAnsi"/>
              </w:rPr>
            </w:pPr>
            <w:r w:rsidRPr="0024647A">
              <w:rPr>
                <w:rFonts w:asciiTheme="majorHAnsi" w:hAnsiTheme="majorHAnsi"/>
                <w:b/>
                <w:bCs/>
              </w:rPr>
              <w:t xml:space="preserve">Temperatura optymalna (°C) </w:t>
            </w:r>
          </w:p>
        </w:tc>
      </w:tr>
    </w:tbl>
    <w:p w:rsidR="00EB078E" w:rsidRDefault="00EB078E" w:rsidP="00C16B41">
      <w:pPr>
        <w:rPr>
          <w:rFonts w:asciiTheme="majorHAnsi" w:hAnsiTheme="majorHAnsi"/>
          <w:sz w:val="24"/>
          <w:szCs w:val="24"/>
        </w:rPr>
      </w:pPr>
    </w:p>
    <w:p w:rsidR="0024647A" w:rsidRPr="0024647A" w:rsidRDefault="0024647A" w:rsidP="00C16B41">
      <w:pPr>
        <w:rPr>
          <w:rFonts w:asciiTheme="majorHAnsi" w:hAnsiTheme="majorHAnsi"/>
          <w:sz w:val="24"/>
          <w:szCs w:val="24"/>
        </w:rPr>
      </w:pPr>
    </w:p>
    <w:p w:rsidR="00EB078E" w:rsidRPr="0024647A" w:rsidRDefault="00EB078E" w:rsidP="00EB078E">
      <w:pPr>
        <w:pStyle w:val="Default"/>
        <w:rPr>
          <w:rFonts w:asciiTheme="majorHAnsi" w:hAnsiTheme="majorHAnsi"/>
          <w:color w:val="E36C0A" w:themeColor="accent6" w:themeShade="BF"/>
        </w:rPr>
      </w:pPr>
      <w:r w:rsidRPr="0024647A">
        <w:rPr>
          <w:rFonts w:asciiTheme="majorHAnsi" w:hAnsiTheme="majorHAnsi"/>
          <w:b/>
          <w:bCs/>
          <w:color w:val="E36C0A" w:themeColor="accent6" w:themeShade="BF"/>
        </w:rPr>
        <w:lastRenderedPageBreak/>
        <w:t xml:space="preserve">Wilgotność </w:t>
      </w:r>
    </w:p>
    <w:p w:rsidR="00EB078E" w:rsidRPr="0024647A" w:rsidRDefault="00EB078E" w:rsidP="0024647A">
      <w:pPr>
        <w:jc w:val="both"/>
        <w:rPr>
          <w:rFonts w:asciiTheme="majorHAnsi" w:hAnsiTheme="majorHAnsi"/>
          <w:sz w:val="24"/>
          <w:szCs w:val="24"/>
        </w:rPr>
      </w:pPr>
      <w:r w:rsidRPr="0024647A">
        <w:rPr>
          <w:rFonts w:asciiTheme="majorHAnsi" w:hAnsiTheme="majorHAnsi"/>
          <w:sz w:val="24"/>
          <w:szCs w:val="24"/>
        </w:rPr>
        <w:t xml:space="preserve">W pomieszczeniach inwentarskich wilgotność mierzy </w:t>
      </w:r>
      <w:r w:rsidR="0024647A">
        <w:rPr>
          <w:rFonts w:asciiTheme="majorHAnsi" w:hAnsiTheme="majorHAnsi"/>
          <w:sz w:val="24"/>
          <w:szCs w:val="24"/>
        </w:rPr>
        <w:t>się za pomocą higrometru. Zawar</w:t>
      </w:r>
      <w:r w:rsidRPr="0024647A">
        <w:rPr>
          <w:rFonts w:asciiTheme="majorHAnsi" w:hAnsiTheme="majorHAnsi"/>
          <w:sz w:val="24"/>
          <w:szCs w:val="24"/>
        </w:rPr>
        <w:t xml:space="preserve">tość pary wodnej w powietrzu zależy między innymi od </w:t>
      </w:r>
      <w:r w:rsidR="0024647A">
        <w:rPr>
          <w:rFonts w:asciiTheme="majorHAnsi" w:hAnsiTheme="majorHAnsi"/>
          <w:sz w:val="24"/>
          <w:szCs w:val="24"/>
        </w:rPr>
        <w:t>ilości zwierząt, rodzaju zadawa</w:t>
      </w:r>
      <w:r w:rsidRPr="0024647A">
        <w:rPr>
          <w:rFonts w:asciiTheme="majorHAnsi" w:hAnsiTheme="majorHAnsi"/>
          <w:sz w:val="24"/>
          <w:szCs w:val="24"/>
        </w:rPr>
        <w:t xml:space="preserve">nej paszy i ilości wody, wilgotności powietrza na zewnątrz budynku </w:t>
      </w:r>
      <w:r w:rsidR="0024647A">
        <w:rPr>
          <w:rFonts w:asciiTheme="majorHAnsi" w:hAnsiTheme="majorHAnsi"/>
          <w:sz w:val="24"/>
          <w:szCs w:val="24"/>
        </w:rPr>
        <w:br/>
      </w:r>
      <w:r w:rsidRPr="0024647A">
        <w:rPr>
          <w:rFonts w:asciiTheme="majorHAnsi" w:hAnsiTheme="majorHAnsi"/>
          <w:sz w:val="24"/>
          <w:szCs w:val="24"/>
        </w:rPr>
        <w:t>oraz od rodzaju ściółki.</w:t>
      </w:r>
    </w:p>
    <w:p w:rsidR="00DA2156" w:rsidRPr="0024647A" w:rsidRDefault="00FF6DA5" w:rsidP="00EB078E">
      <w:pPr>
        <w:rPr>
          <w:rFonts w:asciiTheme="majorHAnsi" w:hAnsiTheme="majorHAnsi"/>
          <w:sz w:val="24"/>
          <w:szCs w:val="24"/>
        </w:rPr>
      </w:pPr>
      <w:r w:rsidRPr="0024647A">
        <w:rPr>
          <w:rFonts w:asciiTheme="majorHAnsi" w:hAnsiTheme="majorHAnsi"/>
          <w:b/>
          <w:bCs/>
          <w:sz w:val="24"/>
          <w:szCs w:val="24"/>
        </w:rPr>
        <w:t xml:space="preserve">Tabela </w:t>
      </w:r>
      <w:r w:rsidR="00DA2156" w:rsidRPr="0024647A">
        <w:rPr>
          <w:rFonts w:asciiTheme="majorHAnsi" w:hAnsiTheme="majorHAnsi"/>
          <w:b/>
          <w:bCs/>
          <w:sz w:val="24"/>
          <w:szCs w:val="24"/>
        </w:rPr>
        <w:t>2. Wilgotność względna powietrza w oborze i chlewni</w:t>
      </w:r>
    </w:p>
    <w:tbl>
      <w:tblPr>
        <w:tblStyle w:val="Tabela-Siatka"/>
        <w:tblW w:w="0" w:type="auto"/>
        <w:tblLook w:val="04A0"/>
      </w:tblPr>
      <w:tblGrid>
        <w:gridCol w:w="4606"/>
        <w:gridCol w:w="4606"/>
      </w:tblGrid>
      <w:tr w:rsidR="00DA2156" w:rsidRPr="0024647A" w:rsidTr="00EB078E">
        <w:tc>
          <w:tcPr>
            <w:tcW w:w="4606" w:type="dxa"/>
          </w:tcPr>
          <w:p w:rsidR="00DA2156" w:rsidRPr="0024647A" w:rsidRDefault="00DA2156" w:rsidP="00DA2156">
            <w:pPr>
              <w:pStyle w:val="Default"/>
              <w:rPr>
                <w:rFonts w:asciiTheme="majorHAnsi" w:hAnsiTheme="majorHAnsi"/>
              </w:rPr>
            </w:pPr>
            <w:r w:rsidRPr="0024647A">
              <w:rPr>
                <w:rFonts w:asciiTheme="majorHAnsi" w:hAnsiTheme="majorHAnsi"/>
                <w:b/>
                <w:bCs/>
              </w:rPr>
              <w:t xml:space="preserve">Kategoria zwierząt </w:t>
            </w:r>
          </w:p>
          <w:p w:rsidR="00DA2156" w:rsidRPr="0024647A" w:rsidRDefault="00DA2156" w:rsidP="00EB078E">
            <w:pPr>
              <w:rPr>
                <w:rFonts w:asciiTheme="majorHAnsi" w:hAnsiTheme="majorHAnsi"/>
                <w:sz w:val="24"/>
                <w:szCs w:val="24"/>
              </w:rPr>
            </w:pPr>
          </w:p>
        </w:tc>
        <w:tc>
          <w:tcPr>
            <w:tcW w:w="4606" w:type="dxa"/>
          </w:tcPr>
          <w:p w:rsidR="00DA2156" w:rsidRPr="0024647A" w:rsidRDefault="00DA2156">
            <w:pPr>
              <w:pStyle w:val="Default"/>
              <w:rPr>
                <w:rFonts w:asciiTheme="majorHAnsi" w:hAnsiTheme="majorHAnsi"/>
              </w:rPr>
            </w:pPr>
            <w:r w:rsidRPr="0024647A">
              <w:rPr>
                <w:rFonts w:asciiTheme="majorHAnsi" w:hAnsiTheme="majorHAnsi"/>
                <w:b/>
                <w:bCs/>
              </w:rPr>
              <w:t xml:space="preserve">Wilgotność względna powietrza (%) </w:t>
            </w:r>
          </w:p>
        </w:tc>
      </w:tr>
      <w:tr w:rsidR="00DA2156" w:rsidRPr="0024647A" w:rsidTr="00EB078E">
        <w:tc>
          <w:tcPr>
            <w:tcW w:w="4606" w:type="dxa"/>
          </w:tcPr>
          <w:p w:rsidR="00DA2156" w:rsidRPr="0024647A" w:rsidRDefault="00DA2156" w:rsidP="00EB078E">
            <w:pPr>
              <w:rPr>
                <w:rFonts w:asciiTheme="majorHAnsi" w:hAnsiTheme="majorHAnsi"/>
                <w:sz w:val="24"/>
                <w:szCs w:val="24"/>
              </w:rPr>
            </w:pPr>
            <w:r w:rsidRPr="0024647A">
              <w:rPr>
                <w:rFonts w:asciiTheme="majorHAnsi" w:hAnsiTheme="majorHAnsi"/>
                <w:sz w:val="24"/>
                <w:szCs w:val="24"/>
              </w:rPr>
              <w:t>knury</w:t>
            </w:r>
          </w:p>
        </w:tc>
        <w:tc>
          <w:tcPr>
            <w:tcW w:w="4606" w:type="dxa"/>
          </w:tcPr>
          <w:p w:rsidR="00DA2156" w:rsidRPr="0024647A" w:rsidRDefault="00DA2156" w:rsidP="00EB078E">
            <w:pPr>
              <w:rPr>
                <w:rFonts w:asciiTheme="majorHAnsi" w:hAnsiTheme="majorHAnsi"/>
                <w:sz w:val="24"/>
                <w:szCs w:val="24"/>
              </w:rPr>
            </w:pPr>
            <w:r w:rsidRPr="0024647A">
              <w:rPr>
                <w:rFonts w:asciiTheme="majorHAnsi" w:hAnsiTheme="majorHAnsi"/>
                <w:sz w:val="24"/>
                <w:szCs w:val="24"/>
              </w:rPr>
              <w:t>75</w:t>
            </w:r>
          </w:p>
        </w:tc>
      </w:tr>
      <w:tr w:rsidR="00DA2156" w:rsidRPr="0024647A" w:rsidTr="00EB078E">
        <w:tc>
          <w:tcPr>
            <w:tcW w:w="4606" w:type="dxa"/>
          </w:tcPr>
          <w:p w:rsidR="00DA2156" w:rsidRPr="0024647A" w:rsidRDefault="00DA2156" w:rsidP="00EB078E">
            <w:pPr>
              <w:rPr>
                <w:rFonts w:asciiTheme="majorHAnsi" w:hAnsiTheme="majorHAnsi"/>
                <w:sz w:val="24"/>
                <w:szCs w:val="24"/>
              </w:rPr>
            </w:pPr>
            <w:r w:rsidRPr="0024647A">
              <w:rPr>
                <w:rFonts w:asciiTheme="majorHAnsi" w:hAnsiTheme="majorHAnsi"/>
                <w:sz w:val="24"/>
                <w:szCs w:val="24"/>
              </w:rPr>
              <w:t>lochy</w:t>
            </w:r>
          </w:p>
        </w:tc>
        <w:tc>
          <w:tcPr>
            <w:tcW w:w="4606" w:type="dxa"/>
          </w:tcPr>
          <w:p w:rsidR="00DA2156" w:rsidRPr="0024647A" w:rsidRDefault="00DA2156" w:rsidP="00EB078E">
            <w:pPr>
              <w:rPr>
                <w:rFonts w:asciiTheme="majorHAnsi" w:hAnsiTheme="majorHAnsi"/>
                <w:sz w:val="24"/>
                <w:szCs w:val="24"/>
              </w:rPr>
            </w:pPr>
            <w:r w:rsidRPr="0024647A">
              <w:rPr>
                <w:rFonts w:asciiTheme="majorHAnsi" w:hAnsiTheme="majorHAnsi"/>
                <w:sz w:val="24"/>
                <w:szCs w:val="24"/>
              </w:rPr>
              <w:t>70</w:t>
            </w:r>
          </w:p>
        </w:tc>
      </w:tr>
      <w:tr w:rsidR="00DA2156" w:rsidRPr="0024647A" w:rsidTr="00EB078E">
        <w:tc>
          <w:tcPr>
            <w:tcW w:w="4606" w:type="dxa"/>
          </w:tcPr>
          <w:p w:rsidR="00DA2156" w:rsidRPr="0024647A" w:rsidRDefault="00DA2156" w:rsidP="00EB078E">
            <w:pPr>
              <w:rPr>
                <w:rFonts w:asciiTheme="majorHAnsi" w:hAnsiTheme="majorHAnsi"/>
                <w:sz w:val="24"/>
                <w:szCs w:val="24"/>
              </w:rPr>
            </w:pPr>
            <w:r w:rsidRPr="0024647A">
              <w:rPr>
                <w:rFonts w:asciiTheme="majorHAnsi" w:hAnsiTheme="majorHAnsi"/>
                <w:sz w:val="24"/>
                <w:szCs w:val="24"/>
              </w:rPr>
              <w:t xml:space="preserve">Lochy </w:t>
            </w:r>
            <w:proofErr w:type="spellStart"/>
            <w:r w:rsidRPr="0024647A">
              <w:rPr>
                <w:rFonts w:asciiTheme="majorHAnsi" w:hAnsiTheme="majorHAnsi"/>
                <w:sz w:val="24"/>
                <w:szCs w:val="24"/>
              </w:rPr>
              <w:t>wysokoprośne</w:t>
            </w:r>
            <w:proofErr w:type="spellEnd"/>
          </w:p>
        </w:tc>
        <w:tc>
          <w:tcPr>
            <w:tcW w:w="4606" w:type="dxa"/>
          </w:tcPr>
          <w:p w:rsidR="00DA2156" w:rsidRPr="0024647A" w:rsidRDefault="00DA2156" w:rsidP="00EB078E">
            <w:pPr>
              <w:rPr>
                <w:rFonts w:asciiTheme="majorHAnsi" w:hAnsiTheme="majorHAnsi"/>
                <w:sz w:val="24"/>
                <w:szCs w:val="24"/>
              </w:rPr>
            </w:pPr>
            <w:r w:rsidRPr="0024647A">
              <w:rPr>
                <w:rFonts w:asciiTheme="majorHAnsi" w:hAnsiTheme="majorHAnsi"/>
                <w:sz w:val="24"/>
                <w:szCs w:val="24"/>
              </w:rPr>
              <w:t>70</w:t>
            </w:r>
          </w:p>
        </w:tc>
      </w:tr>
      <w:tr w:rsidR="00DA2156" w:rsidRPr="0024647A" w:rsidTr="00EB078E">
        <w:tc>
          <w:tcPr>
            <w:tcW w:w="4606" w:type="dxa"/>
          </w:tcPr>
          <w:p w:rsidR="00DA2156" w:rsidRPr="0024647A" w:rsidRDefault="00DA2156" w:rsidP="00EB078E">
            <w:pPr>
              <w:rPr>
                <w:rFonts w:asciiTheme="majorHAnsi" w:hAnsiTheme="majorHAnsi"/>
                <w:sz w:val="24"/>
                <w:szCs w:val="24"/>
              </w:rPr>
            </w:pPr>
            <w:r w:rsidRPr="0024647A">
              <w:rPr>
                <w:rFonts w:asciiTheme="majorHAnsi" w:hAnsiTheme="majorHAnsi"/>
                <w:sz w:val="24"/>
                <w:szCs w:val="24"/>
              </w:rPr>
              <w:t>Lochy karmiące</w:t>
            </w:r>
          </w:p>
        </w:tc>
        <w:tc>
          <w:tcPr>
            <w:tcW w:w="4606" w:type="dxa"/>
          </w:tcPr>
          <w:p w:rsidR="00DA2156" w:rsidRPr="0024647A" w:rsidRDefault="00DA2156" w:rsidP="00EB078E">
            <w:pPr>
              <w:rPr>
                <w:rFonts w:asciiTheme="majorHAnsi" w:hAnsiTheme="majorHAnsi"/>
                <w:sz w:val="24"/>
                <w:szCs w:val="24"/>
              </w:rPr>
            </w:pPr>
            <w:r w:rsidRPr="0024647A">
              <w:rPr>
                <w:rFonts w:asciiTheme="majorHAnsi" w:hAnsiTheme="majorHAnsi"/>
                <w:sz w:val="24"/>
                <w:szCs w:val="24"/>
              </w:rPr>
              <w:t>70</w:t>
            </w:r>
          </w:p>
        </w:tc>
      </w:tr>
      <w:tr w:rsidR="00DA2156" w:rsidRPr="0024647A" w:rsidTr="00EB078E">
        <w:tc>
          <w:tcPr>
            <w:tcW w:w="4606" w:type="dxa"/>
          </w:tcPr>
          <w:p w:rsidR="00DA2156" w:rsidRPr="0024647A" w:rsidRDefault="00DA2156" w:rsidP="00EB078E">
            <w:pPr>
              <w:rPr>
                <w:rFonts w:asciiTheme="majorHAnsi" w:hAnsiTheme="majorHAnsi"/>
                <w:sz w:val="24"/>
                <w:szCs w:val="24"/>
              </w:rPr>
            </w:pPr>
            <w:r w:rsidRPr="0024647A">
              <w:rPr>
                <w:rFonts w:asciiTheme="majorHAnsi" w:hAnsiTheme="majorHAnsi"/>
                <w:sz w:val="24"/>
                <w:szCs w:val="24"/>
              </w:rPr>
              <w:t>Prosięta do 14 dni</w:t>
            </w:r>
          </w:p>
        </w:tc>
        <w:tc>
          <w:tcPr>
            <w:tcW w:w="4606" w:type="dxa"/>
          </w:tcPr>
          <w:p w:rsidR="00DA2156" w:rsidRPr="0024647A" w:rsidRDefault="00DA2156" w:rsidP="00EB078E">
            <w:pPr>
              <w:rPr>
                <w:rFonts w:asciiTheme="majorHAnsi" w:hAnsiTheme="majorHAnsi"/>
                <w:sz w:val="24"/>
                <w:szCs w:val="24"/>
              </w:rPr>
            </w:pPr>
            <w:r w:rsidRPr="0024647A">
              <w:rPr>
                <w:rFonts w:asciiTheme="majorHAnsi" w:hAnsiTheme="majorHAnsi"/>
                <w:sz w:val="24"/>
                <w:szCs w:val="24"/>
              </w:rPr>
              <w:t>60</w:t>
            </w:r>
          </w:p>
        </w:tc>
      </w:tr>
      <w:tr w:rsidR="00DA2156" w:rsidRPr="0024647A" w:rsidTr="00EB078E">
        <w:tc>
          <w:tcPr>
            <w:tcW w:w="4606" w:type="dxa"/>
          </w:tcPr>
          <w:p w:rsidR="00DA2156" w:rsidRPr="0024647A" w:rsidRDefault="00DA2156" w:rsidP="00EB078E">
            <w:pPr>
              <w:rPr>
                <w:rFonts w:asciiTheme="majorHAnsi" w:hAnsiTheme="majorHAnsi"/>
                <w:sz w:val="24"/>
                <w:szCs w:val="24"/>
              </w:rPr>
            </w:pPr>
            <w:r w:rsidRPr="0024647A">
              <w:rPr>
                <w:rFonts w:asciiTheme="majorHAnsi" w:hAnsiTheme="majorHAnsi"/>
                <w:sz w:val="24"/>
                <w:szCs w:val="24"/>
              </w:rPr>
              <w:t>Prosięta 14 – 28 dni</w:t>
            </w:r>
          </w:p>
        </w:tc>
        <w:tc>
          <w:tcPr>
            <w:tcW w:w="4606" w:type="dxa"/>
          </w:tcPr>
          <w:p w:rsidR="00DA2156" w:rsidRPr="0024647A" w:rsidRDefault="00DA2156" w:rsidP="00EB078E">
            <w:pPr>
              <w:rPr>
                <w:rFonts w:asciiTheme="majorHAnsi" w:hAnsiTheme="majorHAnsi"/>
                <w:sz w:val="24"/>
                <w:szCs w:val="24"/>
              </w:rPr>
            </w:pPr>
            <w:r w:rsidRPr="0024647A">
              <w:rPr>
                <w:rFonts w:asciiTheme="majorHAnsi" w:hAnsiTheme="majorHAnsi"/>
                <w:sz w:val="24"/>
                <w:szCs w:val="24"/>
              </w:rPr>
              <w:t>60</w:t>
            </w:r>
          </w:p>
        </w:tc>
      </w:tr>
      <w:tr w:rsidR="00DA2156" w:rsidRPr="0024647A" w:rsidTr="00EB078E">
        <w:tc>
          <w:tcPr>
            <w:tcW w:w="4606" w:type="dxa"/>
          </w:tcPr>
          <w:p w:rsidR="00DA2156" w:rsidRPr="0024647A" w:rsidRDefault="00DA2156" w:rsidP="00EB078E">
            <w:pPr>
              <w:rPr>
                <w:rFonts w:asciiTheme="majorHAnsi" w:hAnsiTheme="majorHAnsi"/>
                <w:sz w:val="24"/>
                <w:szCs w:val="24"/>
              </w:rPr>
            </w:pPr>
            <w:r w:rsidRPr="0024647A">
              <w:rPr>
                <w:rFonts w:asciiTheme="majorHAnsi" w:hAnsiTheme="majorHAnsi"/>
                <w:sz w:val="24"/>
                <w:szCs w:val="24"/>
              </w:rPr>
              <w:t>Prosięta starsze</w:t>
            </w:r>
          </w:p>
        </w:tc>
        <w:tc>
          <w:tcPr>
            <w:tcW w:w="4606" w:type="dxa"/>
          </w:tcPr>
          <w:p w:rsidR="00DA2156" w:rsidRPr="0024647A" w:rsidRDefault="00DA2156" w:rsidP="00EB078E">
            <w:pPr>
              <w:rPr>
                <w:rFonts w:asciiTheme="majorHAnsi" w:hAnsiTheme="majorHAnsi"/>
                <w:sz w:val="24"/>
                <w:szCs w:val="24"/>
              </w:rPr>
            </w:pPr>
            <w:r w:rsidRPr="0024647A">
              <w:rPr>
                <w:rFonts w:asciiTheme="majorHAnsi" w:hAnsiTheme="majorHAnsi"/>
                <w:sz w:val="24"/>
                <w:szCs w:val="24"/>
              </w:rPr>
              <w:t>60</w:t>
            </w:r>
          </w:p>
        </w:tc>
      </w:tr>
      <w:tr w:rsidR="00DA2156" w:rsidRPr="0024647A" w:rsidTr="00EB078E">
        <w:tc>
          <w:tcPr>
            <w:tcW w:w="4606" w:type="dxa"/>
          </w:tcPr>
          <w:p w:rsidR="00DA2156" w:rsidRPr="0024647A" w:rsidRDefault="00DA2156" w:rsidP="00EB078E">
            <w:pPr>
              <w:rPr>
                <w:rFonts w:asciiTheme="majorHAnsi" w:hAnsiTheme="majorHAnsi"/>
                <w:sz w:val="24"/>
                <w:szCs w:val="24"/>
              </w:rPr>
            </w:pPr>
            <w:r w:rsidRPr="0024647A">
              <w:rPr>
                <w:rFonts w:asciiTheme="majorHAnsi" w:hAnsiTheme="majorHAnsi"/>
                <w:sz w:val="24"/>
                <w:szCs w:val="24"/>
              </w:rPr>
              <w:t>warchlaki</w:t>
            </w:r>
          </w:p>
        </w:tc>
        <w:tc>
          <w:tcPr>
            <w:tcW w:w="4606" w:type="dxa"/>
          </w:tcPr>
          <w:p w:rsidR="00DA2156" w:rsidRPr="0024647A" w:rsidRDefault="00DA2156" w:rsidP="00EB078E">
            <w:pPr>
              <w:rPr>
                <w:rFonts w:asciiTheme="majorHAnsi" w:hAnsiTheme="majorHAnsi"/>
                <w:sz w:val="24"/>
                <w:szCs w:val="24"/>
              </w:rPr>
            </w:pPr>
            <w:r w:rsidRPr="0024647A">
              <w:rPr>
                <w:rFonts w:asciiTheme="majorHAnsi" w:hAnsiTheme="majorHAnsi"/>
                <w:sz w:val="24"/>
                <w:szCs w:val="24"/>
              </w:rPr>
              <w:t>60</w:t>
            </w:r>
          </w:p>
        </w:tc>
      </w:tr>
      <w:tr w:rsidR="00DA2156" w:rsidRPr="0024647A" w:rsidTr="00EB078E">
        <w:tc>
          <w:tcPr>
            <w:tcW w:w="4606" w:type="dxa"/>
          </w:tcPr>
          <w:p w:rsidR="00DA2156" w:rsidRPr="0024647A" w:rsidRDefault="00DA2156" w:rsidP="00EB078E">
            <w:pPr>
              <w:rPr>
                <w:rFonts w:asciiTheme="majorHAnsi" w:hAnsiTheme="majorHAnsi"/>
                <w:sz w:val="24"/>
                <w:szCs w:val="24"/>
              </w:rPr>
            </w:pPr>
            <w:r w:rsidRPr="0024647A">
              <w:rPr>
                <w:rFonts w:asciiTheme="majorHAnsi" w:hAnsiTheme="majorHAnsi"/>
                <w:sz w:val="24"/>
                <w:szCs w:val="24"/>
              </w:rPr>
              <w:t>tuczniki</w:t>
            </w:r>
          </w:p>
        </w:tc>
        <w:tc>
          <w:tcPr>
            <w:tcW w:w="4606" w:type="dxa"/>
          </w:tcPr>
          <w:p w:rsidR="00DA2156" w:rsidRPr="0024647A" w:rsidRDefault="00DA2156" w:rsidP="00EB078E">
            <w:pPr>
              <w:rPr>
                <w:rFonts w:asciiTheme="majorHAnsi" w:hAnsiTheme="majorHAnsi"/>
                <w:sz w:val="24"/>
                <w:szCs w:val="24"/>
              </w:rPr>
            </w:pPr>
            <w:r w:rsidRPr="0024647A">
              <w:rPr>
                <w:rFonts w:asciiTheme="majorHAnsi" w:hAnsiTheme="majorHAnsi"/>
                <w:sz w:val="24"/>
                <w:szCs w:val="24"/>
              </w:rPr>
              <w:t>70</w:t>
            </w:r>
          </w:p>
        </w:tc>
      </w:tr>
      <w:tr w:rsidR="00DA2156" w:rsidRPr="0024647A" w:rsidTr="00EB078E">
        <w:tc>
          <w:tcPr>
            <w:tcW w:w="4606" w:type="dxa"/>
          </w:tcPr>
          <w:p w:rsidR="00DA2156" w:rsidRPr="0024647A" w:rsidRDefault="00DA2156" w:rsidP="00EB078E">
            <w:pPr>
              <w:rPr>
                <w:rFonts w:asciiTheme="majorHAnsi" w:hAnsiTheme="majorHAnsi"/>
                <w:sz w:val="24"/>
                <w:szCs w:val="24"/>
              </w:rPr>
            </w:pPr>
            <w:r w:rsidRPr="0024647A">
              <w:rPr>
                <w:rFonts w:asciiTheme="majorHAnsi" w:hAnsiTheme="majorHAnsi"/>
                <w:sz w:val="24"/>
                <w:szCs w:val="24"/>
              </w:rPr>
              <w:t>Knurki i loszki</w:t>
            </w:r>
          </w:p>
        </w:tc>
        <w:tc>
          <w:tcPr>
            <w:tcW w:w="4606" w:type="dxa"/>
          </w:tcPr>
          <w:p w:rsidR="00DA2156" w:rsidRPr="0024647A" w:rsidRDefault="00DA2156" w:rsidP="00EB078E">
            <w:pPr>
              <w:rPr>
                <w:rFonts w:asciiTheme="majorHAnsi" w:hAnsiTheme="majorHAnsi"/>
                <w:sz w:val="24"/>
                <w:szCs w:val="24"/>
              </w:rPr>
            </w:pPr>
            <w:r w:rsidRPr="0024647A">
              <w:rPr>
                <w:rFonts w:asciiTheme="majorHAnsi" w:hAnsiTheme="majorHAnsi"/>
                <w:sz w:val="24"/>
                <w:szCs w:val="24"/>
              </w:rPr>
              <w:t>70</w:t>
            </w:r>
          </w:p>
        </w:tc>
      </w:tr>
    </w:tbl>
    <w:p w:rsidR="00DA2156" w:rsidRPr="0024647A" w:rsidRDefault="00DA2156" w:rsidP="00EB078E">
      <w:pPr>
        <w:rPr>
          <w:rFonts w:asciiTheme="majorHAnsi" w:hAnsiTheme="majorHAnsi"/>
          <w:sz w:val="24"/>
          <w:szCs w:val="24"/>
        </w:rPr>
      </w:pPr>
      <w:r w:rsidRPr="0024647A">
        <w:rPr>
          <w:rFonts w:asciiTheme="majorHAnsi" w:hAnsiTheme="majorHAnsi"/>
          <w:sz w:val="24"/>
          <w:szCs w:val="24"/>
        </w:rPr>
        <w:t>Źródło: opracowanie autora na podstawie Marciniak-Kulka 2006</w:t>
      </w:r>
    </w:p>
    <w:p w:rsidR="00AC14DB" w:rsidRPr="0024647A" w:rsidRDefault="00AC14DB" w:rsidP="00AC14DB">
      <w:pPr>
        <w:pStyle w:val="Default"/>
        <w:rPr>
          <w:rFonts w:asciiTheme="majorHAnsi" w:hAnsiTheme="majorHAnsi"/>
          <w:color w:val="E36C0A" w:themeColor="accent6" w:themeShade="BF"/>
        </w:rPr>
      </w:pPr>
      <w:r w:rsidRPr="0024647A">
        <w:rPr>
          <w:rFonts w:asciiTheme="majorHAnsi" w:hAnsiTheme="majorHAnsi"/>
          <w:b/>
          <w:bCs/>
          <w:color w:val="E36C0A" w:themeColor="accent6" w:themeShade="BF"/>
        </w:rPr>
        <w:t xml:space="preserve">Wentylacja </w:t>
      </w:r>
    </w:p>
    <w:p w:rsidR="00DA2156" w:rsidRPr="0024647A" w:rsidRDefault="00AC14DB" w:rsidP="0024647A">
      <w:pPr>
        <w:jc w:val="both"/>
        <w:rPr>
          <w:rFonts w:asciiTheme="majorHAnsi" w:hAnsiTheme="majorHAnsi"/>
          <w:sz w:val="24"/>
          <w:szCs w:val="24"/>
        </w:rPr>
      </w:pPr>
      <w:r w:rsidRPr="0024647A">
        <w:rPr>
          <w:rFonts w:asciiTheme="majorHAnsi" w:hAnsiTheme="majorHAnsi"/>
          <w:sz w:val="24"/>
          <w:szCs w:val="24"/>
        </w:rPr>
        <w:t xml:space="preserve">Wentylacja decyduje o szybkości przepływu powietrza w pomieszczeniach inwentarskich. Dzieli się ją na mechaniczną (wymuszoną) bądź swobodną (grawitacyjną). Nie-prawidłowo funkcjonujący system wentylacyjny przyczynia </w:t>
      </w:r>
      <w:r w:rsidR="0024647A">
        <w:rPr>
          <w:rFonts w:asciiTheme="majorHAnsi" w:hAnsiTheme="majorHAnsi"/>
          <w:sz w:val="24"/>
          <w:szCs w:val="24"/>
        </w:rPr>
        <w:br/>
      </w:r>
      <w:r w:rsidRPr="0024647A">
        <w:rPr>
          <w:rFonts w:asciiTheme="majorHAnsi" w:hAnsiTheme="majorHAnsi"/>
          <w:sz w:val="24"/>
          <w:szCs w:val="24"/>
        </w:rPr>
        <w:t>się do zaduchu, podwyższenia wilgotności i większego stężenia szkodliwych gazów.</w:t>
      </w:r>
    </w:p>
    <w:p w:rsidR="00AC14DB" w:rsidRPr="0024647A" w:rsidRDefault="00FF6DA5" w:rsidP="00AC14DB">
      <w:pPr>
        <w:rPr>
          <w:rFonts w:asciiTheme="majorHAnsi" w:hAnsiTheme="majorHAnsi"/>
          <w:sz w:val="24"/>
          <w:szCs w:val="24"/>
        </w:rPr>
      </w:pPr>
      <w:r w:rsidRPr="0024647A">
        <w:rPr>
          <w:rFonts w:asciiTheme="majorHAnsi" w:hAnsiTheme="majorHAnsi"/>
          <w:b/>
          <w:bCs/>
          <w:sz w:val="24"/>
          <w:szCs w:val="24"/>
        </w:rPr>
        <w:t xml:space="preserve">Tabela </w:t>
      </w:r>
      <w:r w:rsidR="00AC14DB" w:rsidRPr="0024647A">
        <w:rPr>
          <w:rFonts w:asciiTheme="majorHAnsi" w:hAnsiTheme="majorHAnsi"/>
          <w:b/>
          <w:bCs/>
          <w:sz w:val="24"/>
          <w:szCs w:val="24"/>
        </w:rPr>
        <w:t>3. Wymiana powietrza w pomieszczeniach inwentarskich</w:t>
      </w:r>
    </w:p>
    <w:tbl>
      <w:tblPr>
        <w:tblStyle w:val="Tabela-Siatka"/>
        <w:tblW w:w="0" w:type="auto"/>
        <w:tblLook w:val="04A0"/>
      </w:tblPr>
      <w:tblGrid>
        <w:gridCol w:w="3070"/>
        <w:gridCol w:w="3071"/>
        <w:gridCol w:w="3071"/>
      </w:tblGrid>
      <w:tr w:rsidR="00AC14DB" w:rsidRPr="0024647A" w:rsidTr="00B42FFD">
        <w:trPr>
          <w:trHeight w:val="339"/>
        </w:trPr>
        <w:tc>
          <w:tcPr>
            <w:tcW w:w="3070" w:type="dxa"/>
            <w:vMerge w:val="restart"/>
          </w:tcPr>
          <w:p w:rsidR="00AC14DB" w:rsidRPr="0024647A" w:rsidRDefault="00AC14DB" w:rsidP="00AC14DB">
            <w:pPr>
              <w:pStyle w:val="Default"/>
              <w:rPr>
                <w:rFonts w:asciiTheme="majorHAnsi" w:hAnsiTheme="majorHAnsi"/>
              </w:rPr>
            </w:pPr>
            <w:r w:rsidRPr="0024647A">
              <w:rPr>
                <w:rFonts w:asciiTheme="majorHAnsi" w:hAnsiTheme="majorHAnsi"/>
                <w:b/>
                <w:bCs/>
              </w:rPr>
              <w:t xml:space="preserve">Kategoria zwierząt </w:t>
            </w:r>
          </w:p>
          <w:p w:rsidR="00AC14DB" w:rsidRPr="0024647A" w:rsidRDefault="00AC14DB" w:rsidP="00AC14DB">
            <w:pPr>
              <w:rPr>
                <w:rFonts w:asciiTheme="majorHAnsi" w:hAnsiTheme="majorHAnsi"/>
                <w:sz w:val="24"/>
                <w:szCs w:val="24"/>
              </w:rPr>
            </w:pPr>
          </w:p>
        </w:tc>
        <w:tc>
          <w:tcPr>
            <w:tcW w:w="6142" w:type="dxa"/>
            <w:gridSpan w:val="2"/>
          </w:tcPr>
          <w:p w:rsidR="00AC14DB" w:rsidRPr="0024647A" w:rsidRDefault="00AC14DB" w:rsidP="00AC14DB">
            <w:pPr>
              <w:pStyle w:val="Default"/>
              <w:jc w:val="center"/>
              <w:rPr>
                <w:rFonts w:asciiTheme="majorHAnsi" w:hAnsiTheme="majorHAnsi"/>
              </w:rPr>
            </w:pPr>
            <w:r w:rsidRPr="0024647A">
              <w:rPr>
                <w:rFonts w:asciiTheme="majorHAnsi" w:hAnsiTheme="majorHAnsi"/>
                <w:b/>
                <w:bCs/>
              </w:rPr>
              <w:t>Wymiana powietrza (m3 na 1 szt./godzinę)</w:t>
            </w:r>
          </w:p>
        </w:tc>
      </w:tr>
      <w:tr w:rsidR="00AC14DB" w:rsidRPr="0024647A" w:rsidTr="00AC14DB">
        <w:trPr>
          <w:trHeight w:val="204"/>
        </w:trPr>
        <w:tc>
          <w:tcPr>
            <w:tcW w:w="3070" w:type="dxa"/>
            <w:vMerge/>
          </w:tcPr>
          <w:p w:rsidR="00AC14DB" w:rsidRPr="0024647A" w:rsidRDefault="00AC14DB" w:rsidP="00AC14DB">
            <w:pPr>
              <w:pStyle w:val="Default"/>
              <w:rPr>
                <w:rFonts w:asciiTheme="majorHAnsi" w:hAnsiTheme="majorHAnsi"/>
                <w:b/>
                <w:bCs/>
              </w:rPr>
            </w:pPr>
          </w:p>
        </w:tc>
        <w:tc>
          <w:tcPr>
            <w:tcW w:w="3071" w:type="dxa"/>
          </w:tcPr>
          <w:p w:rsidR="00AC14DB" w:rsidRPr="0024647A" w:rsidRDefault="00AC14DB" w:rsidP="00AC14DB">
            <w:pPr>
              <w:jc w:val="center"/>
              <w:rPr>
                <w:rFonts w:asciiTheme="majorHAnsi" w:hAnsiTheme="majorHAnsi"/>
                <w:b/>
                <w:sz w:val="24"/>
                <w:szCs w:val="24"/>
              </w:rPr>
            </w:pPr>
            <w:r w:rsidRPr="0024647A">
              <w:rPr>
                <w:rFonts w:asciiTheme="majorHAnsi" w:hAnsiTheme="majorHAnsi"/>
                <w:b/>
                <w:sz w:val="24"/>
                <w:szCs w:val="24"/>
              </w:rPr>
              <w:t>zima</w:t>
            </w:r>
          </w:p>
        </w:tc>
        <w:tc>
          <w:tcPr>
            <w:tcW w:w="3071" w:type="dxa"/>
          </w:tcPr>
          <w:p w:rsidR="00AC14DB" w:rsidRPr="0024647A" w:rsidRDefault="00AC14DB" w:rsidP="00AC14DB">
            <w:pPr>
              <w:jc w:val="center"/>
              <w:rPr>
                <w:rFonts w:asciiTheme="majorHAnsi" w:hAnsiTheme="majorHAnsi"/>
                <w:b/>
                <w:sz w:val="24"/>
                <w:szCs w:val="24"/>
              </w:rPr>
            </w:pPr>
            <w:r w:rsidRPr="0024647A">
              <w:rPr>
                <w:rFonts w:asciiTheme="majorHAnsi" w:hAnsiTheme="majorHAnsi"/>
                <w:b/>
                <w:sz w:val="24"/>
                <w:szCs w:val="24"/>
              </w:rPr>
              <w:t>lato</w:t>
            </w:r>
          </w:p>
        </w:tc>
      </w:tr>
      <w:tr w:rsidR="00AC14DB" w:rsidRPr="0024647A" w:rsidTr="00AC14DB">
        <w:tc>
          <w:tcPr>
            <w:tcW w:w="3070" w:type="dxa"/>
          </w:tcPr>
          <w:p w:rsidR="00AC14DB" w:rsidRPr="0024647A" w:rsidRDefault="00AC14DB" w:rsidP="00AC14DB">
            <w:pPr>
              <w:rPr>
                <w:rFonts w:asciiTheme="majorHAnsi" w:hAnsiTheme="majorHAnsi"/>
                <w:sz w:val="24"/>
                <w:szCs w:val="24"/>
              </w:rPr>
            </w:pPr>
            <w:r w:rsidRPr="0024647A">
              <w:rPr>
                <w:rFonts w:asciiTheme="majorHAnsi" w:hAnsiTheme="majorHAnsi"/>
                <w:sz w:val="24"/>
                <w:szCs w:val="24"/>
              </w:rPr>
              <w:t>Knurki i loszki hodowlane</w:t>
            </w:r>
          </w:p>
        </w:tc>
        <w:tc>
          <w:tcPr>
            <w:tcW w:w="3071" w:type="dxa"/>
          </w:tcPr>
          <w:p w:rsidR="00AC14DB" w:rsidRPr="0024647A" w:rsidRDefault="00AC14DB" w:rsidP="00AC14DB">
            <w:pPr>
              <w:jc w:val="center"/>
              <w:rPr>
                <w:rFonts w:asciiTheme="majorHAnsi" w:hAnsiTheme="majorHAnsi"/>
                <w:sz w:val="24"/>
                <w:szCs w:val="24"/>
              </w:rPr>
            </w:pPr>
            <w:r w:rsidRPr="0024647A">
              <w:rPr>
                <w:rFonts w:asciiTheme="majorHAnsi" w:hAnsiTheme="majorHAnsi"/>
                <w:sz w:val="24"/>
                <w:szCs w:val="24"/>
              </w:rPr>
              <w:t>20</w:t>
            </w:r>
          </w:p>
        </w:tc>
        <w:tc>
          <w:tcPr>
            <w:tcW w:w="3071" w:type="dxa"/>
          </w:tcPr>
          <w:p w:rsidR="00AC14DB" w:rsidRPr="0024647A" w:rsidRDefault="00AC14DB" w:rsidP="00AC14DB">
            <w:pPr>
              <w:jc w:val="center"/>
              <w:rPr>
                <w:rFonts w:asciiTheme="majorHAnsi" w:hAnsiTheme="majorHAnsi"/>
                <w:sz w:val="24"/>
                <w:szCs w:val="24"/>
              </w:rPr>
            </w:pPr>
            <w:r w:rsidRPr="0024647A">
              <w:rPr>
                <w:rFonts w:asciiTheme="majorHAnsi" w:hAnsiTheme="majorHAnsi"/>
                <w:sz w:val="24"/>
                <w:szCs w:val="24"/>
              </w:rPr>
              <w:t>90</w:t>
            </w:r>
          </w:p>
        </w:tc>
      </w:tr>
      <w:tr w:rsidR="00AC14DB" w:rsidRPr="0024647A" w:rsidTr="00AC14DB">
        <w:tc>
          <w:tcPr>
            <w:tcW w:w="3070" w:type="dxa"/>
          </w:tcPr>
          <w:p w:rsidR="00AC14DB" w:rsidRPr="0024647A" w:rsidRDefault="00AC14DB" w:rsidP="00AC14DB">
            <w:pPr>
              <w:rPr>
                <w:rFonts w:asciiTheme="majorHAnsi" w:hAnsiTheme="majorHAnsi"/>
                <w:sz w:val="24"/>
                <w:szCs w:val="24"/>
              </w:rPr>
            </w:pPr>
            <w:r w:rsidRPr="0024647A">
              <w:rPr>
                <w:rFonts w:asciiTheme="majorHAnsi" w:hAnsiTheme="majorHAnsi"/>
                <w:sz w:val="24"/>
                <w:szCs w:val="24"/>
              </w:rPr>
              <w:t>Knury i lochy luźne i prośne</w:t>
            </w:r>
          </w:p>
        </w:tc>
        <w:tc>
          <w:tcPr>
            <w:tcW w:w="3071" w:type="dxa"/>
          </w:tcPr>
          <w:p w:rsidR="00AC14DB" w:rsidRPr="0024647A" w:rsidRDefault="00AC14DB" w:rsidP="00AC14DB">
            <w:pPr>
              <w:jc w:val="center"/>
              <w:rPr>
                <w:rFonts w:asciiTheme="majorHAnsi" w:hAnsiTheme="majorHAnsi"/>
                <w:sz w:val="24"/>
                <w:szCs w:val="24"/>
              </w:rPr>
            </w:pPr>
            <w:r w:rsidRPr="0024647A">
              <w:rPr>
                <w:rFonts w:asciiTheme="majorHAnsi" w:hAnsiTheme="majorHAnsi"/>
                <w:sz w:val="24"/>
                <w:szCs w:val="24"/>
              </w:rPr>
              <w:t>20</w:t>
            </w:r>
          </w:p>
        </w:tc>
        <w:tc>
          <w:tcPr>
            <w:tcW w:w="3071" w:type="dxa"/>
          </w:tcPr>
          <w:p w:rsidR="00AC14DB" w:rsidRPr="0024647A" w:rsidRDefault="00AC14DB" w:rsidP="00AC14DB">
            <w:pPr>
              <w:jc w:val="center"/>
              <w:rPr>
                <w:rFonts w:asciiTheme="majorHAnsi" w:hAnsiTheme="majorHAnsi"/>
                <w:sz w:val="24"/>
                <w:szCs w:val="24"/>
              </w:rPr>
            </w:pPr>
            <w:r w:rsidRPr="0024647A">
              <w:rPr>
                <w:rFonts w:asciiTheme="majorHAnsi" w:hAnsiTheme="majorHAnsi"/>
                <w:sz w:val="24"/>
                <w:szCs w:val="24"/>
              </w:rPr>
              <w:t>100</w:t>
            </w:r>
          </w:p>
        </w:tc>
      </w:tr>
      <w:tr w:rsidR="00AC14DB" w:rsidRPr="0024647A" w:rsidTr="00AC14DB">
        <w:tc>
          <w:tcPr>
            <w:tcW w:w="3070" w:type="dxa"/>
          </w:tcPr>
          <w:p w:rsidR="00AC14DB" w:rsidRPr="0024647A" w:rsidRDefault="00AC14DB" w:rsidP="00AC14DB">
            <w:pPr>
              <w:rPr>
                <w:rFonts w:asciiTheme="majorHAnsi" w:hAnsiTheme="majorHAnsi"/>
                <w:sz w:val="24"/>
                <w:szCs w:val="24"/>
              </w:rPr>
            </w:pPr>
            <w:r w:rsidRPr="0024647A">
              <w:rPr>
                <w:rFonts w:asciiTheme="majorHAnsi" w:hAnsiTheme="majorHAnsi"/>
                <w:sz w:val="24"/>
                <w:szCs w:val="24"/>
              </w:rPr>
              <w:t>Lochy karmiące</w:t>
            </w:r>
          </w:p>
        </w:tc>
        <w:tc>
          <w:tcPr>
            <w:tcW w:w="3071" w:type="dxa"/>
          </w:tcPr>
          <w:p w:rsidR="00AC14DB" w:rsidRPr="0024647A" w:rsidRDefault="00AC14DB" w:rsidP="00AC14DB">
            <w:pPr>
              <w:jc w:val="center"/>
              <w:rPr>
                <w:rFonts w:asciiTheme="majorHAnsi" w:hAnsiTheme="majorHAnsi"/>
                <w:sz w:val="24"/>
                <w:szCs w:val="24"/>
              </w:rPr>
            </w:pPr>
            <w:r w:rsidRPr="0024647A">
              <w:rPr>
                <w:rFonts w:asciiTheme="majorHAnsi" w:hAnsiTheme="majorHAnsi"/>
                <w:sz w:val="24"/>
                <w:szCs w:val="24"/>
              </w:rPr>
              <w:t>50</w:t>
            </w:r>
          </w:p>
        </w:tc>
        <w:tc>
          <w:tcPr>
            <w:tcW w:w="3071" w:type="dxa"/>
          </w:tcPr>
          <w:p w:rsidR="00AC14DB" w:rsidRPr="0024647A" w:rsidRDefault="00AC14DB" w:rsidP="00AC14DB">
            <w:pPr>
              <w:jc w:val="center"/>
              <w:rPr>
                <w:rFonts w:asciiTheme="majorHAnsi" w:hAnsiTheme="majorHAnsi"/>
                <w:sz w:val="24"/>
                <w:szCs w:val="24"/>
              </w:rPr>
            </w:pPr>
            <w:r w:rsidRPr="0024647A">
              <w:rPr>
                <w:rFonts w:asciiTheme="majorHAnsi" w:hAnsiTheme="majorHAnsi"/>
                <w:sz w:val="24"/>
                <w:szCs w:val="24"/>
              </w:rPr>
              <w:t>150</w:t>
            </w:r>
          </w:p>
        </w:tc>
      </w:tr>
      <w:tr w:rsidR="00AC14DB" w:rsidRPr="0024647A" w:rsidTr="00AC14DB">
        <w:tc>
          <w:tcPr>
            <w:tcW w:w="3070" w:type="dxa"/>
          </w:tcPr>
          <w:p w:rsidR="00AC14DB" w:rsidRPr="0024647A" w:rsidRDefault="00AC14DB" w:rsidP="00AC14DB">
            <w:pPr>
              <w:rPr>
                <w:rFonts w:asciiTheme="majorHAnsi" w:hAnsiTheme="majorHAnsi"/>
                <w:sz w:val="24"/>
                <w:szCs w:val="24"/>
              </w:rPr>
            </w:pPr>
            <w:r w:rsidRPr="0024647A">
              <w:rPr>
                <w:rFonts w:asciiTheme="majorHAnsi" w:hAnsiTheme="majorHAnsi"/>
                <w:sz w:val="24"/>
                <w:szCs w:val="24"/>
              </w:rPr>
              <w:t>Prosięta odsadzone do 8. tygodnia</w:t>
            </w:r>
          </w:p>
        </w:tc>
        <w:tc>
          <w:tcPr>
            <w:tcW w:w="3071" w:type="dxa"/>
          </w:tcPr>
          <w:p w:rsidR="00AC14DB" w:rsidRPr="0024647A" w:rsidRDefault="00AC14DB" w:rsidP="00AC14DB">
            <w:pPr>
              <w:jc w:val="center"/>
              <w:rPr>
                <w:rFonts w:asciiTheme="majorHAnsi" w:hAnsiTheme="majorHAnsi"/>
                <w:sz w:val="24"/>
                <w:szCs w:val="24"/>
              </w:rPr>
            </w:pPr>
            <w:r w:rsidRPr="0024647A">
              <w:rPr>
                <w:rFonts w:asciiTheme="majorHAnsi" w:hAnsiTheme="majorHAnsi"/>
                <w:sz w:val="24"/>
                <w:szCs w:val="24"/>
              </w:rPr>
              <w:t>5</w:t>
            </w:r>
          </w:p>
        </w:tc>
        <w:tc>
          <w:tcPr>
            <w:tcW w:w="3071" w:type="dxa"/>
          </w:tcPr>
          <w:p w:rsidR="00AC14DB" w:rsidRPr="0024647A" w:rsidRDefault="00AC14DB" w:rsidP="00AC14DB">
            <w:pPr>
              <w:jc w:val="center"/>
              <w:rPr>
                <w:rFonts w:asciiTheme="majorHAnsi" w:hAnsiTheme="majorHAnsi"/>
                <w:sz w:val="24"/>
                <w:szCs w:val="24"/>
              </w:rPr>
            </w:pPr>
            <w:r w:rsidRPr="0024647A">
              <w:rPr>
                <w:rFonts w:asciiTheme="majorHAnsi" w:hAnsiTheme="majorHAnsi"/>
                <w:sz w:val="24"/>
                <w:szCs w:val="24"/>
              </w:rPr>
              <w:t>20</w:t>
            </w:r>
          </w:p>
        </w:tc>
      </w:tr>
      <w:tr w:rsidR="00AC14DB" w:rsidRPr="0024647A" w:rsidTr="00AC14DB">
        <w:tc>
          <w:tcPr>
            <w:tcW w:w="3070" w:type="dxa"/>
          </w:tcPr>
          <w:p w:rsidR="00AC14DB" w:rsidRPr="0024647A" w:rsidRDefault="00AC14DB" w:rsidP="00AC14DB">
            <w:pPr>
              <w:rPr>
                <w:rFonts w:asciiTheme="majorHAnsi" w:hAnsiTheme="majorHAnsi"/>
                <w:sz w:val="24"/>
                <w:szCs w:val="24"/>
              </w:rPr>
            </w:pPr>
            <w:r w:rsidRPr="0024647A">
              <w:rPr>
                <w:rFonts w:asciiTheme="majorHAnsi" w:hAnsiTheme="majorHAnsi"/>
                <w:sz w:val="24"/>
                <w:szCs w:val="24"/>
              </w:rPr>
              <w:t>Warchlaki do 12. tygodnia</w:t>
            </w:r>
          </w:p>
        </w:tc>
        <w:tc>
          <w:tcPr>
            <w:tcW w:w="3071" w:type="dxa"/>
          </w:tcPr>
          <w:p w:rsidR="00AC14DB" w:rsidRPr="0024647A" w:rsidRDefault="00AC14DB" w:rsidP="00AC14DB">
            <w:pPr>
              <w:jc w:val="center"/>
              <w:rPr>
                <w:rFonts w:asciiTheme="majorHAnsi" w:hAnsiTheme="majorHAnsi"/>
                <w:sz w:val="24"/>
                <w:szCs w:val="24"/>
              </w:rPr>
            </w:pPr>
            <w:r w:rsidRPr="0024647A">
              <w:rPr>
                <w:rFonts w:asciiTheme="majorHAnsi" w:hAnsiTheme="majorHAnsi"/>
                <w:sz w:val="24"/>
                <w:szCs w:val="24"/>
              </w:rPr>
              <w:t>8</w:t>
            </w:r>
          </w:p>
        </w:tc>
        <w:tc>
          <w:tcPr>
            <w:tcW w:w="3071" w:type="dxa"/>
          </w:tcPr>
          <w:p w:rsidR="00AC14DB" w:rsidRPr="0024647A" w:rsidRDefault="00AC14DB" w:rsidP="00AC14DB">
            <w:pPr>
              <w:jc w:val="center"/>
              <w:rPr>
                <w:rFonts w:asciiTheme="majorHAnsi" w:hAnsiTheme="majorHAnsi"/>
                <w:sz w:val="24"/>
                <w:szCs w:val="24"/>
              </w:rPr>
            </w:pPr>
            <w:r w:rsidRPr="0024647A">
              <w:rPr>
                <w:rFonts w:asciiTheme="majorHAnsi" w:hAnsiTheme="majorHAnsi"/>
                <w:sz w:val="24"/>
                <w:szCs w:val="24"/>
              </w:rPr>
              <w:t>30</w:t>
            </w:r>
          </w:p>
        </w:tc>
      </w:tr>
      <w:tr w:rsidR="00AC14DB" w:rsidRPr="0024647A" w:rsidTr="00AC14DB">
        <w:tc>
          <w:tcPr>
            <w:tcW w:w="3070" w:type="dxa"/>
          </w:tcPr>
          <w:p w:rsidR="00AC14DB" w:rsidRPr="0024647A" w:rsidRDefault="00AC14DB" w:rsidP="00AC14DB">
            <w:pPr>
              <w:rPr>
                <w:rFonts w:asciiTheme="majorHAnsi" w:hAnsiTheme="majorHAnsi"/>
                <w:sz w:val="24"/>
                <w:szCs w:val="24"/>
              </w:rPr>
            </w:pPr>
            <w:r w:rsidRPr="0024647A">
              <w:rPr>
                <w:rFonts w:asciiTheme="majorHAnsi" w:hAnsiTheme="majorHAnsi"/>
                <w:sz w:val="24"/>
                <w:szCs w:val="24"/>
              </w:rPr>
              <w:t>tuczniki</w:t>
            </w:r>
          </w:p>
        </w:tc>
        <w:tc>
          <w:tcPr>
            <w:tcW w:w="3071" w:type="dxa"/>
          </w:tcPr>
          <w:p w:rsidR="00AC14DB" w:rsidRPr="0024647A" w:rsidRDefault="00AC14DB" w:rsidP="00AC14DB">
            <w:pPr>
              <w:jc w:val="center"/>
              <w:rPr>
                <w:rFonts w:asciiTheme="majorHAnsi" w:hAnsiTheme="majorHAnsi"/>
                <w:sz w:val="24"/>
                <w:szCs w:val="24"/>
              </w:rPr>
            </w:pPr>
            <w:r w:rsidRPr="0024647A">
              <w:rPr>
                <w:rFonts w:asciiTheme="majorHAnsi" w:hAnsiTheme="majorHAnsi"/>
                <w:sz w:val="24"/>
                <w:szCs w:val="24"/>
              </w:rPr>
              <w:t>15</w:t>
            </w:r>
          </w:p>
        </w:tc>
        <w:tc>
          <w:tcPr>
            <w:tcW w:w="3071" w:type="dxa"/>
          </w:tcPr>
          <w:p w:rsidR="00AC14DB" w:rsidRPr="0024647A" w:rsidRDefault="00AC14DB" w:rsidP="00AC14DB">
            <w:pPr>
              <w:jc w:val="center"/>
              <w:rPr>
                <w:rFonts w:asciiTheme="majorHAnsi" w:hAnsiTheme="majorHAnsi"/>
                <w:sz w:val="24"/>
                <w:szCs w:val="24"/>
              </w:rPr>
            </w:pPr>
            <w:r w:rsidRPr="0024647A">
              <w:rPr>
                <w:rFonts w:asciiTheme="majorHAnsi" w:hAnsiTheme="majorHAnsi"/>
                <w:sz w:val="24"/>
                <w:szCs w:val="24"/>
              </w:rPr>
              <w:t>80</w:t>
            </w:r>
          </w:p>
        </w:tc>
      </w:tr>
    </w:tbl>
    <w:p w:rsidR="00AC14DB" w:rsidRDefault="00AC14DB" w:rsidP="00AC14DB">
      <w:pPr>
        <w:rPr>
          <w:rFonts w:asciiTheme="majorHAnsi" w:hAnsiTheme="majorHAnsi"/>
          <w:sz w:val="24"/>
          <w:szCs w:val="24"/>
        </w:rPr>
      </w:pPr>
    </w:p>
    <w:p w:rsidR="0024647A" w:rsidRDefault="0024647A" w:rsidP="00AC14DB">
      <w:pPr>
        <w:rPr>
          <w:rFonts w:asciiTheme="majorHAnsi" w:hAnsiTheme="majorHAnsi"/>
          <w:sz w:val="24"/>
          <w:szCs w:val="24"/>
        </w:rPr>
      </w:pPr>
    </w:p>
    <w:p w:rsidR="0024647A" w:rsidRDefault="0024647A" w:rsidP="00AC14DB">
      <w:pPr>
        <w:rPr>
          <w:rFonts w:asciiTheme="majorHAnsi" w:hAnsiTheme="majorHAnsi"/>
          <w:sz w:val="24"/>
          <w:szCs w:val="24"/>
        </w:rPr>
      </w:pPr>
    </w:p>
    <w:p w:rsidR="0024647A" w:rsidRDefault="0024647A" w:rsidP="00AC14DB">
      <w:pPr>
        <w:rPr>
          <w:rFonts w:asciiTheme="majorHAnsi" w:hAnsiTheme="majorHAnsi"/>
          <w:sz w:val="24"/>
          <w:szCs w:val="24"/>
        </w:rPr>
      </w:pPr>
    </w:p>
    <w:p w:rsidR="0024647A" w:rsidRPr="0024647A" w:rsidRDefault="0024647A" w:rsidP="00AC14DB">
      <w:pPr>
        <w:rPr>
          <w:rFonts w:asciiTheme="majorHAnsi" w:hAnsiTheme="majorHAnsi"/>
          <w:sz w:val="24"/>
          <w:szCs w:val="24"/>
        </w:rPr>
      </w:pPr>
    </w:p>
    <w:p w:rsidR="00262401" w:rsidRPr="0024647A" w:rsidRDefault="00262401" w:rsidP="00262401">
      <w:pPr>
        <w:pStyle w:val="Default"/>
        <w:rPr>
          <w:rFonts w:asciiTheme="majorHAnsi" w:hAnsiTheme="majorHAnsi"/>
          <w:color w:val="E36C0A" w:themeColor="accent6" w:themeShade="BF"/>
        </w:rPr>
      </w:pPr>
      <w:r w:rsidRPr="0024647A">
        <w:rPr>
          <w:rFonts w:asciiTheme="majorHAnsi" w:hAnsiTheme="majorHAnsi"/>
          <w:b/>
          <w:bCs/>
          <w:color w:val="E36C0A" w:themeColor="accent6" w:themeShade="BF"/>
        </w:rPr>
        <w:lastRenderedPageBreak/>
        <w:t xml:space="preserve">Oświetlenie </w:t>
      </w:r>
    </w:p>
    <w:p w:rsidR="00262401" w:rsidRPr="0024647A" w:rsidRDefault="00262401" w:rsidP="0024647A">
      <w:pPr>
        <w:jc w:val="both"/>
        <w:rPr>
          <w:rFonts w:asciiTheme="majorHAnsi" w:hAnsiTheme="majorHAnsi"/>
          <w:sz w:val="24"/>
          <w:szCs w:val="24"/>
        </w:rPr>
      </w:pPr>
      <w:r w:rsidRPr="0024647A">
        <w:rPr>
          <w:rFonts w:asciiTheme="majorHAnsi" w:hAnsiTheme="majorHAnsi"/>
          <w:sz w:val="24"/>
          <w:szCs w:val="24"/>
        </w:rPr>
        <w:t>Oświetlenie jest kolejnym czynnikiem stwarzającym mikroklimat w pomieszczeniach inwentarskich. Można zastosować oświetlenie sztuczne bądź naturalne. Pomiaru tego czynnika dokonuje się za pomocą luksomierza. Ilość światła naturalnego docierającego do wnętrza budynku jest zależna między innymi od p</w:t>
      </w:r>
      <w:r w:rsidR="0024647A">
        <w:rPr>
          <w:rFonts w:asciiTheme="majorHAnsi" w:hAnsiTheme="majorHAnsi"/>
          <w:sz w:val="24"/>
          <w:szCs w:val="24"/>
        </w:rPr>
        <w:t>ory dnia i roku, usytuowania bu</w:t>
      </w:r>
      <w:r w:rsidRPr="0024647A">
        <w:rPr>
          <w:rFonts w:asciiTheme="majorHAnsi" w:hAnsiTheme="majorHAnsi"/>
          <w:sz w:val="24"/>
          <w:szCs w:val="24"/>
        </w:rPr>
        <w:t>dynku, wielkości czy ilości okien.</w:t>
      </w:r>
    </w:p>
    <w:p w:rsidR="00262401" w:rsidRPr="0024647A" w:rsidRDefault="00FF6DA5" w:rsidP="00262401">
      <w:pPr>
        <w:rPr>
          <w:rFonts w:asciiTheme="majorHAnsi" w:hAnsiTheme="majorHAnsi"/>
          <w:b/>
          <w:bCs/>
          <w:sz w:val="24"/>
          <w:szCs w:val="24"/>
        </w:rPr>
      </w:pPr>
      <w:r w:rsidRPr="0024647A">
        <w:rPr>
          <w:rFonts w:asciiTheme="majorHAnsi" w:hAnsiTheme="majorHAnsi"/>
          <w:b/>
          <w:bCs/>
          <w:sz w:val="24"/>
          <w:szCs w:val="24"/>
        </w:rPr>
        <w:t xml:space="preserve">Tabela </w:t>
      </w:r>
      <w:r w:rsidR="00262401" w:rsidRPr="0024647A">
        <w:rPr>
          <w:rFonts w:asciiTheme="majorHAnsi" w:hAnsiTheme="majorHAnsi"/>
          <w:b/>
          <w:bCs/>
          <w:sz w:val="24"/>
          <w:szCs w:val="24"/>
        </w:rPr>
        <w:t>4. Oświetlenie w budynkach inwentarskich</w:t>
      </w:r>
    </w:p>
    <w:tbl>
      <w:tblPr>
        <w:tblStyle w:val="Tabela-Siatka"/>
        <w:tblW w:w="0" w:type="auto"/>
        <w:tblLook w:val="04A0"/>
      </w:tblPr>
      <w:tblGrid>
        <w:gridCol w:w="1842"/>
        <w:gridCol w:w="1842"/>
        <w:gridCol w:w="1842"/>
        <w:gridCol w:w="1843"/>
        <w:gridCol w:w="1843"/>
      </w:tblGrid>
      <w:tr w:rsidR="00262401" w:rsidRPr="0024647A" w:rsidTr="00D668CB">
        <w:trPr>
          <w:trHeight w:val="422"/>
        </w:trPr>
        <w:tc>
          <w:tcPr>
            <w:tcW w:w="1842" w:type="dxa"/>
            <w:vMerge w:val="restart"/>
          </w:tcPr>
          <w:p w:rsidR="00262401" w:rsidRPr="0024647A" w:rsidRDefault="00262401" w:rsidP="00262401">
            <w:pPr>
              <w:pStyle w:val="Default"/>
              <w:rPr>
                <w:rFonts w:asciiTheme="majorHAnsi" w:hAnsiTheme="majorHAnsi"/>
              </w:rPr>
            </w:pPr>
            <w:r w:rsidRPr="0024647A">
              <w:rPr>
                <w:rFonts w:asciiTheme="majorHAnsi" w:hAnsiTheme="majorHAnsi"/>
                <w:b/>
                <w:bCs/>
              </w:rPr>
              <w:t xml:space="preserve">Kategoria zwierząt </w:t>
            </w:r>
          </w:p>
          <w:p w:rsidR="00262401" w:rsidRPr="0024647A" w:rsidRDefault="00262401" w:rsidP="00262401">
            <w:pPr>
              <w:rPr>
                <w:rFonts w:asciiTheme="majorHAnsi" w:hAnsiTheme="majorHAnsi"/>
                <w:sz w:val="24"/>
                <w:szCs w:val="24"/>
              </w:rPr>
            </w:pPr>
          </w:p>
        </w:tc>
        <w:tc>
          <w:tcPr>
            <w:tcW w:w="3684" w:type="dxa"/>
            <w:gridSpan w:val="2"/>
          </w:tcPr>
          <w:p w:rsidR="00262401" w:rsidRPr="0024647A" w:rsidRDefault="00262401" w:rsidP="00262401">
            <w:pPr>
              <w:pStyle w:val="Default"/>
              <w:jc w:val="center"/>
              <w:rPr>
                <w:rFonts w:asciiTheme="majorHAnsi" w:hAnsiTheme="majorHAnsi"/>
              </w:rPr>
            </w:pPr>
            <w:r w:rsidRPr="0024647A">
              <w:rPr>
                <w:rFonts w:asciiTheme="majorHAnsi" w:hAnsiTheme="majorHAnsi"/>
                <w:b/>
                <w:bCs/>
              </w:rPr>
              <w:t>Oświetlenie dzienne</w:t>
            </w:r>
          </w:p>
        </w:tc>
        <w:tc>
          <w:tcPr>
            <w:tcW w:w="3686" w:type="dxa"/>
            <w:gridSpan w:val="2"/>
          </w:tcPr>
          <w:p w:rsidR="00262401" w:rsidRPr="0024647A" w:rsidRDefault="00262401" w:rsidP="00262401">
            <w:pPr>
              <w:pStyle w:val="Default"/>
              <w:jc w:val="center"/>
              <w:rPr>
                <w:rFonts w:asciiTheme="majorHAnsi" w:hAnsiTheme="majorHAnsi"/>
              </w:rPr>
            </w:pPr>
            <w:r w:rsidRPr="0024647A">
              <w:rPr>
                <w:rFonts w:asciiTheme="majorHAnsi" w:hAnsiTheme="majorHAnsi"/>
                <w:b/>
                <w:bCs/>
              </w:rPr>
              <w:t>Oświetlenie sztuczne</w:t>
            </w:r>
          </w:p>
        </w:tc>
      </w:tr>
      <w:tr w:rsidR="00262401" w:rsidRPr="0024647A" w:rsidTr="00262401">
        <w:trPr>
          <w:trHeight w:val="380"/>
        </w:trPr>
        <w:tc>
          <w:tcPr>
            <w:tcW w:w="1842" w:type="dxa"/>
            <w:vMerge/>
          </w:tcPr>
          <w:p w:rsidR="00262401" w:rsidRPr="0024647A" w:rsidRDefault="00262401" w:rsidP="00262401">
            <w:pPr>
              <w:pStyle w:val="Default"/>
              <w:rPr>
                <w:rFonts w:asciiTheme="majorHAnsi" w:hAnsiTheme="majorHAnsi"/>
                <w:b/>
                <w:bCs/>
              </w:rPr>
            </w:pPr>
          </w:p>
        </w:tc>
        <w:tc>
          <w:tcPr>
            <w:tcW w:w="1842" w:type="dxa"/>
          </w:tcPr>
          <w:p w:rsidR="00262401" w:rsidRPr="0024647A" w:rsidRDefault="00262401" w:rsidP="00262401">
            <w:pPr>
              <w:pStyle w:val="Default"/>
              <w:jc w:val="center"/>
              <w:rPr>
                <w:rFonts w:asciiTheme="majorHAnsi" w:hAnsiTheme="majorHAnsi"/>
              </w:rPr>
            </w:pPr>
            <w:r w:rsidRPr="0024647A">
              <w:rPr>
                <w:rFonts w:asciiTheme="majorHAnsi" w:hAnsiTheme="majorHAnsi"/>
                <w:b/>
                <w:bCs/>
              </w:rPr>
              <w:t>Okna : podłoga</w:t>
            </w:r>
          </w:p>
        </w:tc>
        <w:tc>
          <w:tcPr>
            <w:tcW w:w="1842" w:type="dxa"/>
          </w:tcPr>
          <w:p w:rsidR="00262401" w:rsidRPr="0024647A" w:rsidRDefault="00262401" w:rsidP="00262401">
            <w:pPr>
              <w:pStyle w:val="Default"/>
              <w:jc w:val="center"/>
              <w:rPr>
                <w:rFonts w:asciiTheme="majorHAnsi" w:hAnsiTheme="majorHAnsi"/>
              </w:rPr>
            </w:pPr>
            <w:r w:rsidRPr="0024647A">
              <w:rPr>
                <w:rFonts w:asciiTheme="majorHAnsi" w:hAnsiTheme="majorHAnsi"/>
                <w:b/>
                <w:bCs/>
              </w:rPr>
              <w:t>Natężenie (lx)</w:t>
            </w:r>
          </w:p>
        </w:tc>
        <w:tc>
          <w:tcPr>
            <w:tcW w:w="1843" w:type="dxa"/>
          </w:tcPr>
          <w:p w:rsidR="00262401" w:rsidRPr="0024647A" w:rsidRDefault="00262401" w:rsidP="00262401">
            <w:pPr>
              <w:pStyle w:val="Default"/>
              <w:jc w:val="center"/>
              <w:rPr>
                <w:rFonts w:asciiTheme="majorHAnsi" w:hAnsiTheme="majorHAnsi"/>
              </w:rPr>
            </w:pPr>
            <w:r w:rsidRPr="0024647A">
              <w:rPr>
                <w:rFonts w:asciiTheme="majorHAnsi" w:hAnsiTheme="majorHAnsi"/>
                <w:b/>
                <w:bCs/>
              </w:rPr>
              <w:t>Jarzeniowe (W/m2)</w:t>
            </w:r>
          </w:p>
        </w:tc>
        <w:tc>
          <w:tcPr>
            <w:tcW w:w="1843" w:type="dxa"/>
          </w:tcPr>
          <w:p w:rsidR="00262401" w:rsidRPr="0024647A" w:rsidRDefault="00262401" w:rsidP="00262401">
            <w:pPr>
              <w:pStyle w:val="Default"/>
              <w:jc w:val="center"/>
              <w:rPr>
                <w:rFonts w:asciiTheme="majorHAnsi" w:hAnsiTheme="majorHAnsi"/>
              </w:rPr>
            </w:pPr>
            <w:r w:rsidRPr="0024647A">
              <w:rPr>
                <w:rFonts w:asciiTheme="majorHAnsi" w:hAnsiTheme="majorHAnsi"/>
                <w:b/>
                <w:bCs/>
              </w:rPr>
              <w:t>Żarowe (W/m2)</w:t>
            </w:r>
          </w:p>
        </w:tc>
      </w:tr>
      <w:tr w:rsidR="00593EFB" w:rsidRPr="0024647A" w:rsidTr="00E31268">
        <w:tc>
          <w:tcPr>
            <w:tcW w:w="1842" w:type="dxa"/>
          </w:tcPr>
          <w:p w:rsidR="00593EFB" w:rsidRPr="0024647A" w:rsidRDefault="00593EFB" w:rsidP="00262401">
            <w:pPr>
              <w:rPr>
                <w:rFonts w:asciiTheme="majorHAnsi" w:hAnsiTheme="majorHAnsi"/>
                <w:sz w:val="24"/>
                <w:szCs w:val="24"/>
              </w:rPr>
            </w:pPr>
            <w:r w:rsidRPr="0024647A">
              <w:rPr>
                <w:rFonts w:asciiTheme="majorHAnsi" w:hAnsiTheme="majorHAnsi"/>
                <w:sz w:val="24"/>
                <w:szCs w:val="24"/>
              </w:rPr>
              <w:t>Knury, lochy luźne i prośne</w:t>
            </w:r>
          </w:p>
        </w:tc>
        <w:tc>
          <w:tcPr>
            <w:tcW w:w="1842" w:type="dxa"/>
            <w:tcBorders>
              <w:right w:val="nil"/>
            </w:tcBorders>
          </w:tcPr>
          <w:p w:rsidR="00593EFB" w:rsidRPr="0024647A" w:rsidRDefault="00593EFB" w:rsidP="00593EFB">
            <w:pPr>
              <w:jc w:val="right"/>
              <w:rPr>
                <w:rFonts w:asciiTheme="majorHAnsi" w:hAnsiTheme="majorHAnsi"/>
                <w:sz w:val="24"/>
                <w:szCs w:val="24"/>
              </w:rPr>
            </w:pPr>
            <w:r w:rsidRPr="0024647A">
              <w:rPr>
                <w:rFonts w:asciiTheme="majorHAnsi" w:hAnsiTheme="majorHAnsi"/>
                <w:sz w:val="24"/>
                <w:szCs w:val="24"/>
              </w:rPr>
              <w:t>1:20</w:t>
            </w:r>
          </w:p>
        </w:tc>
        <w:tc>
          <w:tcPr>
            <w:tcW w:w="1842" w:type="dxa"/>
            <w:tcBorders>
              <w:left w:val="nil"/>
            </w:tcBorders>
          </w:tcPr>
          <w:p w:rsidR="00593EFB" w:rsidRPr="0024647A" w:rsidRDefault="00593EFB" w:rsidP="00262401">
            <w:pPr>
              <w:rPr>
                <w:rFonts w:asciiTheme="majorHAnsi" w:hAnsiTheme="majorHAnsi"/>
                <w:sz w:val="24"/>
                <w:szCs w:val="24"/>
              </w:rPr>
            </w:pPr>
          </w:p>
          <w:p w:rsidR="00593EFB" w:rsidRPr="0024647A" w:rsidRDefault="00593EFB" w:rsidP="00593EFB">
            <w:pPr>
              <w:jc w:val="center"/>
              <w:rPr>
                <w:rFonts w:asciiTheme="majorHAnsi" w:hAnsiTheme="majorHAnsi"/>
                <w:sz w:val="24"/>
                <w:szCs w:val="24"/>
              </w:rPr>
            </w:pPr>
          </w:p>
        </w:tc>
        <w:tc>
          <w:tcPr>
            <w:tcW w:w="3686" w:type="dxa"/>
            <w:gridSpan w:val="2"/>
            <w:vMerge w:val="restart"/>
          </w:tcPr>
          <w:p w:rsidR="00593EFB" w:rsidRPr="0024647A" w:rsidRDefault="00593EFB" w:rsidP="00593EFB">
            <w:pPr>
              <w:jc w:val="center"/>
              <w:rPr>
                <w:rFonts w:asciiTheme="majorHAnsi" w:hAnsiTheme="majorHAnsi"/>
                <w:sz w:val="24"/>
                <w:szCs w:val="24"/>
              </w:rPr>
            </w:pPr>
          </w:p>
          <w:p w:rsidR="00593EFB" w:rsidRPr="0024647A" w:rsidRDefault="00593EFB" w:rsidP="00593EFB">
            <w:pPr>
              <w:jc w:val="center"/>
              <w:rPr>
                <w:rFonts w:asciiTheme="majorHAnsi" w:hAnsiTheme="majorHAnsi"/>
                <w:sz w:val="24"/>
                <w:szCs w:val="24"/>
              </w:rPr>
            </w:pPr>
          </w:p>
          <w:p w:rsidR="00593EFB" w:rsidRPr="0024647A" w:rsidRDefault="00593EFB" w:rsidP="00593EFB">
            <w:pPr>
              <w:jc w:val="center"/>
              <w:rPr>
                <w:rFonts w:asciiTheme="majorHAnsi" w:hAnsiTheme="majorHAnsi"/>
                <w:sz w:val="24"/>
                <w:szCs w:val="24"/>
              </w:rPr>
            </w:pPr>
          </w:p>
          <w:p w:rsidR="00593EFB" w:rsidRPr="0024647A" w:rsidRDefault="00593EFB" w:rsidP="00593EFB">
            <w:pPr>
              <w:jc w:val="center"/>
              <w:rPr>
                <w:rFonts w:asciiTheme="majorHAnsi" w:hAnsiTheme="majorHAnsi"/>
                <w:sz w:val="24"/>
                <w:szCs w:val="24"/>
              </w:rPr>
            </w:pPr>
            <w:r w:rsidRPr="0024647A">
              <w:rPr>
                <w:rFonts w:asciiTheme="majorHAnsi" w:hAnsiTheme="majorHAnsi"/>
                <w:sz w:val="24"/>
                <w:szCs w:val="24"/>
              </w:rPr>
              <w:t>40</w:t>
            </w:r>
          </w:p>
        </w:tc>
      </w:tr>
      <w:tr w:rsidR="00593EFB" w:rsidRPr="0024647A" w:rsidTr="006225C5">
        <w:tc>
          <w:tcPr>
            <w:tcW w:w="1842" w:type="dxa"/>
          </w:tcPr>
          <w:p w:rsidR="00593EFB" w:rsidRPr="0024647A" w:rsidRDefault="00593EFB" w:rsidP="00262401">
            <w:pPr>
              <w:rPr>
                <w:rFonts w:asciiTheme="majorHAnsi" w:hAnsiTheme="majorHAnsi"/>
                <w:sz w:val="24"/>
                <w:szCs w:val="24"/>
              </w:rPr>
            </w:pPr>
            <w:r w:rsidRPr="0024647A">
              <w:rPr>
                <w:rFonts w:asciiTheme="majorHAnsi" w:hAnsiTheme="majorHAnsi"/>
                <w:sz w:val="24"/>
                <w:szCs w:val="24"/>
              </w:rPr>
              <w:t>Knurki i loszki hodowlane</w:t>
            </w:r>
          </w:p>
        </w:tc>
        <w:tc>
          <w:tcPr>
            <w:tcW w:w="1842" w:type="dxa"/>
            <w:tcBorders>
              <w:right w:val="nil"/>
            </w:tcBorders>
          </w:tcPr>
          <w:p w:rsidR="00593EFB" w:rsidRPr="0024647A" w:rsidRDefault="00593EFB" w:rsidP="00593EFB">
            <w:pPr>
              <w:jc w:val="right"/>
              <w:rPr>
                <w:rFonts w:asciiTheme="majorHAnsi" w:hAnsiTheme="majorHAnsi"/>
                <w:sz w:val="24"/>
                <w:szCs w:val="24"/>
              </w:rPr>
            </w:pPr>
            <w:r w:rsidRPr="0024647A">
              <w:rPr>
                <w:rFonts w:asciiTheme="majorHAnsi" w:hAnsiTheme="majorHAnsi"/>
                <w:sz w:val="24"/>
                <w:szCs w:val="24"/>
              </w:rPr>
              <w:t>1:20</w:t>
            </w:r>
          </w:p>
        </w:tc>
        <w:tc>
          <w:tcPr>
            <w:tcW w:w="1842" w:type="dxa"/>
            <w:tcBorders>
              <w:left w:val="nil"/>
            </w:tcBorders>
          </w:tcPr>
          <w:p w:rsidR="00593EFB" w:rsidRPr="0024647A" w:rsidRDefault="00593EFB" w:rsidP="00262401">
            <w:pPr>
              <w:rPr>
                <w:rFonts w:asciiTheme="majorHAnsi" w:hAnsiTheme="majorHAnsi"/>
                <w:sz w:val="24"/>
                <w:szCs w:val="24"/>
              </w:rPr>
            </w:pPr>
          </w:p>
          <w:p w:rsidR="00593EFB" w:rsidRPr="0024647A" w:rsidRDefault="00593EFB" w:rsidP="00593EFB">
            <w:pPr>
              <w:jc w:val="center"/>
              <w:rPr>
                <w:rFonts w:asciiTheme="majorHAnsi" w:hAnsiTheme="majorHAnsi"/>
                <w:sz w:val="24"/>
                <w:szCs w:val="24"/>
              </w:rPr>
            </w:pPr>
          </w:p>
        </w:tc>
        <w:tc>
          <w:tcPr>
            <w:tcW w:w="3686" w:type="dxa"/>
            <w:gridSpan w:val="2"/>
            <w:vMerge/>
          </w:tcPr>
          <w:p w:rsidR="00593EFB" w:rsidRPr="0024647A" w:rsidRDefault="00593EFB" w:rsidP="00262401">
            <w:pPr>
              <w:rPr>
                <w:rFonts w:asciiTheme="majorHAnsi" w:hAnsiTheme="majorHAnsi"/>
                <w:sz w:val="24"/>
                <w:szCs w:val="24"/>
              </w:rPr>
            </w:pPr>
          </w:p>
        </w:tc>
      </w:tr>
      <w:tr w:rsidR="00593EFB" w:rsidRPr="0024647A" w:rsidTr="001F7105">
        <w:tc>
          <w:tcPr>
            <w:tcW w:w="1842" w:type="dxa"/>
          </w:tcPr>
          <w:p w:rsidR="00593EFB" w:rsidRPr="0024647A" w:rsidRDefault="00593EFB" w:rsidP="00262401">
            <w:pPr>
              <w:rPr>
                <w:rFonts w:asciiTheme="majorHAnsi" w:hAnsiTheme="majorHAnsi"/>
                <w:sz w:val="24"/>
                <w:szCs w:val="24"/>
              </w:rPr>
            </w:pPr>
            <w:r w:rsidRPr="0024647A">
              <w:rPr>
                <w:rFonts w:asciiTheme="majorHAnsi" w:hAnsiTheme="majorHAnsi"/>
                <w:sz w:val="24"/>
                <w:szCs w:val="24"/>
              </w:rPr>
              <w:t>Lochy karmiące</w:t>
            </w:r>
          </w:p>
        </w:tc>
        <w:tc>
          <w:tcPr>
            <w:tcW w:w="1842" w:type="dxa"/>
            <w:tcBorders>
              <w:right w:val="nil"/>
            </w:tcBorders>
          </w:tcPr>
          <w:p w:rsidR="00593EFB" w:rsidRPr="0024647A" w:rsidRDefault="00593EFB" w:rsidP="00593EFB">
            <w:pPr>
              <w:jc w:val="right"/>
              <w:rPr>
                <w:rFonts w:asciiTheme="majorHAnsi" w:hAnsiTheme="majorHAnsi"/>
                <w:sz w:val="24"/>
                <w:szCs w:val="24"/>
              </w:rPr>
            </w:pPr>
            <w:r w:rsidRPr="0024647A">
              <w:rPr>
                <w:rFonts w:asciiTheme="majorHAnsi" w:hAnsiTheme="majorHAnsi"/>
                <w:sz w:val="24"/>
                <w:szCs w:val="24"/>
              </w:rPr>
              <w:t>1:20</w:t>
            </w:r>
          </w:p>
        </w:tc>
        <w:tc>
          <w:tcPr>
            <w:tcW w:w="1842" w:type="dxa"/>
            <w:tcBorders>
              <w:left w:val="nil"/>
            </w:tcBorders>
          </w:tcPr>
          <w:p w:rsidR="00593EFB" w:rsidRPr="0024647A" w:rsidRDefault="00593EFB" w:rsidP="00262401">
            <w:pPr>
              <w:rPr>
                <w:rFonts w:asciiTheme="majorHAnsi" w:hAnsiTheme="majorHAnsi"/>
                <w:sz w:val="24"/>
                <w:szCs w:val="24"/>
              </w:rPr>
            </w:pPr>
          </w:p>
        </w:tc>
        <w:tc>
          <w:tcPr>
            <w:tcW w:w="3686" w:type="dxa"/>
            <w:gridSpan w:val="2"/>
            <w:vMerge/>
          </w:tcPr>
          <w:p w:rsidR="00593EFB" w:rsidRPr="0024647A" w:rsidRDefault="00593EFB" w:rsidP="00262401">
            <w:pPr>
              <w:rPr>
                <w:rFonts w:asciiTheme="majorHAnsi" w:hAnsiTheme="majorHAnsi"/>
                <w:sz w:val="24"/>
                <w:szCs w:val="24"/>
              </w:rPr>
            </w:pPr>
          </w:p>
        </w:tc>
      </w:tr>
      <w:tr w:rsidR="00593EFB" w:rsidRPr="0024647A" w:rsidTr="00CE25FF">
        <w:tc>
          <w:tcPr>
            <w:tcW w:w="1842" w:type="dxa"/>
          </w:tcPr>
          <w:p w:rsidR="00593EFB" w:rsidRPr="0024647A" w:rsidRDefault="00593EFB" w:rsidP="00262401">
            <w:pPr>
              <w:rPr>
                <w:rFonts w:asciiTheme="majorHAnsi" w:hAnsiTheme="majorHAnsi"/>
                <w:sz w:val="24"/>
                <w:szCs w:val="24"/>
              </w:rPr>
            </w:pPr>
            <w:r w:rsidRPr="0024647A">
              <w:rPr>
                <w:rFonts w:asciiTheme="majorHAnsi" w:hAnsiTheme="majorHAnsi"/>
                <w:sz w:val="24"/>
                <w:szCs w:val="24"/>
              </w:rPr>
              <w:t xml:space="preserve">Prosięta </w:t>
            </w:r>
          </w:p>
        </w:tc>
        <w:tc>
          <w:tcPr>
            <w:tcW w:w="1842" w:type="dxa"/>
            <w:tcBorders>
              <w:right w:val="nil"/>
            </w:tcBorders>
          </w:tcPr>
          <w:p w:rsidR="00593EFB" w:rsidRPr="0024647A" w:rsidRDefault="00593EFB" w:rsidP="00593EFB">
            <w:pPr>
              <w:jc w:val="right"/>
              <w:rPr>
                <w:rFonts w:asciiTheme="majorHAnsi" w:hAnsiTheme="majorHAnsi"/>
                <w:sz w:val="24"/>
                <w:szCs w:val="24"/>
              </w:rPr>
            </w:pPr>
            <w:r w:rsidRPr="0024647A">
              <w:rPr>
                <w:rFonts w:asciiTheme="majorHAnsi" w:hAnsiTheme="majorHAnsi"/>
                <w:sz w:val="24"/>
                <w:szCs w:val="24"/>
              </w:rPr>
              <w:t>1:25</w:t>
            </w:r>
          </w:p>
        </w:tc>
        <w:tc>
          <w:tcPr>
            <w:tcW w:w="1842" w:type="dxa"/>
            <w:tcBorders>
              <w:left w:val="nil"/>
            </w:tcBorders>
          </w:tcPr>
          <w:p w:rsidR="00593EFB" w:rsidRPr="0024647A" w:rsidRDefault="00593EFB" w:rsidP="00262401">
            <w:pPr>
              <w:rPr>
                <w:rFonts w:asciiTheme="majorHAnsi" w:hAnsiTheme="majorHAnsi"/>
                <w:sz w:val="24"/>
                <w:szCs w:val="24"/>
              </w:rPr>
            </w:pPr>
          </w:p>
        </w:tc>
        <w:tc>
          <w:tcPr>
            <w:tcW w:w="3686" w:type="dxa"/>
            <w:gridSpan w:val="2"/>
            <w:vMerge/>
          </w:tcPr>
          <w:p w:rsidR="00593EFB" w:rsidRPr="0024647A" w:rsidRDefault="00593EFB" w:rsidP="00262401">
            <w:pPr>
              <w:rPr>
                <w:rFonts w:asciiTheme="majorHAnsi" w:hAnsiTheme="majorHAnsi"/>
                <w:sz w:val="24"/>
                <w:szCs w:val="24"/>
              </w:rPr>
            </w:pPr>
          </w:p>
        </w:tc>
      </w:tr>
      <w:tr w:rsidR="00593EFB" w:rsidRPr="0024647A" w:rsidTr="006D0695">
        <w:tc>
          <w:tcPr>
            <w:tcW w:w="1842" w:type="dxa"/>
          </w:tcPr>
          <w:p w:rsidR="00593EFB" w:rsidRPr="0024647A" w:rsidRDefault="00593EFB" w:rsidP="00262401">
            <w:pPr>
              <w:rPr>
                <w:rFonts w:asciiTheme="majorHAnsi" w:hAnsiTheme="majorHAnsi"/>
                <w:sz w:val="24"/>
                <w:szCs w:val="24"/>
              </w:rPr>
            </w:pPr>
            <w:r w:rsidRPr="0024647A">
              <w:rPr>
                <w:rFonts w:asciiTheme="majorHAnsi" w:hAnsiTheme="majorHAnsi"/>
                <w:sz w:val="24"/>
                <w:szCs w:val="24"/>
              </w:rPr>
              <w:t xml:space="preserve">Tuczniki </w:t>
            </w:r>
          </w:p>
        </w:tc>
        <w:tc>
          <w:tcPr>
            <w:tcW w:w="1842" w:type="dxa"/>
            <w:tcBorders>
              <w:right w:val="nil"/>
            </w:tcBorders>
          </w:tcPr>
          <w:p w:rsidR="00593EFB" w:rsidRPr="0024647A" w:rsidRDefault="00593EFB" w:rsidP="00593EFB">
            <w:pPr>
              <w:jc w:val="right"/>
              <w:rPr>
                <w:rFonts w:asciiTheme="majorHAnsi" w:hAnsiTheme="majorHAnsi"/>
                <w:sz w:val="24"/>
                <w:szCs w:val="24"/>
              </w:rPr>
            </w:pPr>
            <w:r w:rsidRPr="0024647A">
              <w:rPr>
                <w:rFonts w:asciiTheme="majorHAnsi" w:hAnsiTheme="majorHAnsi"/>
                <w:sz w:val="24"/>
                <w:szCs w:val="24"/>
              </w:rPr>
              <w:t>1:30</w:t>
            </w:r>
          </w:p>
        </w:tc>
        <w:tc>
          <w:tcPr>
            <w:tcW w:w="1842" w:type="dxa"/>
            <w:tcBorders>
              <w:left w:val="nil"/>
            </w:tcBorders>
          </w:tcPr>
          <w:p w:rsidR="00593EFB" w:rsidRPr="0024647A" w:rsidRDefault="00593EFB" w:rsidP="00262401">
            <w:pPr>
              <w:rPr>
                <w:rFonts w:asciiTheme="majorHAnsi" w:hAnsiTheme="majorHAnsi"/>
                <w:sz w:val="24"/>
                <w:szCs w:val="24"/>
              </w:rPr>
            </w:pPr>
          </w:p>
        </w:tc>
        <w:tc>
          <w:tcPr>
            <w:tcW w:w="3686" w:type="dxa"/>
            <w:gridSpan w:val="2"/>
            <w:vMerge/>
          </w:tcPr>
          <w:p w:rsidR="00593EFB" w:rsidRPr="0024647A" w:rsidRDefault="00593EFB" w:rsidP="00262401">
            <w:pPr>
              <w:rPr>
                <w:rFonts w:asciiTheme="majorHAnsi" w:hAnsiTheme="majorHAnsi"/>
                <w:sz w:val="24"/>
                <w:szCs w:val="24"/>
              </w:rPr>
            </w:pPr>
          </w:p>
        </w:tc>
      </w:tr>
    </w:tbl>
    <w:p w:rsidR="00262401" w:rsidRPr="0024647A" w:rsidRDefault="00262401" w:rsidP="00262401">
      <w:pPr>
        <w:rPr>
          <w:rFonts w:asciiTheme="majorHAnsi" w:hAnsiTheme="majorHAnsi"/>
          <w:sz w:val="24"/>
          <w:szCs w:val="24"/>
        </w:rPr>
      </w:pPr>
    </w:p>
    <w:p w:rsidR="004E512B" w:rsidRPr="0024647A" w:rsidRDefault="004E512B" w:rsidP="004E512B">
      <w:pPr>
        <w:pStyle w:val="Default"/>
        <w:rPr>
          <w:rFonts w:asciiTheme="majorHAnsi" w:hAnsiTheme="majorHAnsi"/>
          <w:color w:val="E36C0A" w:themeColor="accent6" w:themeShade="BF"/>
        </w:rPr>
      </w:pPr>
      <w:r w:rsidRPr="0024647A">
        <w:rPr>
          <w:rFonts w:asciiTheme="majorHAnsi" w:hAnsiTheme="majorHAnsi"/>
          <w:b/>
          <w:bCs/>
          <w:color w:val="E36C0A" w:themeColor="accent6" w:themeShade="BF"/>
        </w:rPr>
        <w:t xml:space="preserve">Stężenia szkodliwych gazów </w:t>
      </w:r>
    </w:p>
    <w:p w:rsidR="004E512B" w:rsidRPr="0024647A" w:rsidRDefault="004E512B" w:rsidP="0024647A">
      <w:pPr>
        <w:jc w:val="both"/>
        <w:rPr>
          <w:rFonts w:asciiTheme="majorHAnsi" w:hAnsiTheme="majorHAnsi"/>
          <w:sz w:val="24"/>
          <w:szCs w:val="24"/>
        </w:rPr>
      </w:pPr>
      <w:r w:rsidRPr="0024647A">
        <w:rPr>
          <w:rFonts w:asciiTheme="majorHAnsi" w:hAnsiTheme="majorHAnsi"/>
          <w:sz w:val="24"/>
          <w:szCs w:val="24"/>
        </w:rPr>
        <w:t>Najczęściej w ocenie mikroklimatu pomieszczeń inwentarskich określa się zawartość trzech szkodliwych gazów.</w:t>
      </w:r>
    </w:p>
    <w:p w:rsidR="00FF6DA5" w:rsidRPr="0024647A" w:rsidRDefault="00FF6DA5" w:rsidP="004E512B">
      <w:pPr>
        <w:rPr>
          <w:rFonts w:asciiTheme="majorHAnsi" w:hAnsiTheme="majorHAnsi"/>
          <w:sz w:val="24"/>
          <w:szCs w:val="24"/>
        </w:rPr>
      </w:pPr>
      <w:r w:rsidRPr="0024647A">
        <w:rPr>
          <w:rFonts w:asciiTheme="majorHAnsi" w:hAnsiTheme="majorHAnsi"/>
          <w:b/>
          <w:bCs/>
          <w:sz w:val="24"/>
          <w:szCs w:val="24"/>
        </w:rPr>
        <w:t>Tabela 5. Dopuszczalne normy występowania gazów szkodliwych</w:t>
      </w:r>
    </w:p>
    <w:tbl>
      <w:tblPr>
        <w:tblStyle w:val="Tabela-Siatka"/>
        <w:tblW w:w="0" w:type="auto"/>
        <w:tblLook w:val="04A0"/>
      </w:tblPr>
      <w:tblGrid>
        <w:gridCol w:w="4606"/>
        <w:gridCol w:w="4606"/>
      </w:tblGrid>
      <w:tr w:rsidR="00FF6DA5" w:rsidRPr="0024647A" w:rsidTr="00F56D73">
        <w:tc>
          <w:tcPr>
            <w:tcW w:w="4606" w:type="dxa"/>
          </w:tcPr>
          <w:p w:rsidR="00FF6DA5" w:rsidRPr="0024647A" w:rsidRDefault="00FF6DA5" w:rsidP="00F56D73">
            <w:pPr>
              <w:pStyle w:val="Default"/>
              <w:rPr>
                <w:rFonts w:asciiTheme="majorHAnsi" w:hAnsiTheme="majorHAnsi"/>
              </w:rPr>
            </w:pPr>
            <w:r w:rsidRPr="0024647A">
              <w:rPr>
                <w:rFonts w:asciiTheme="majorHAnsi" w:hAnsiTheme="majorHAnsi"/>
                <w:b/>
                <w:bCs/>
              </w:rPr>
              <w:t xml:space="preserve">Rodzaj gazu szkodliwego </w:t>
            </w:r>
          </w:p>
          <w:p w:rsidR="00FF6DA5" w:rsidRPr="0024647A" w:rsidRDefault="00FF6DA5" w:rsidP="004E512B">
            <w:pPr>
              <w:rPr>
                <w:rFonts w:asciiTheme="majorHAnsi" w:hAnsiTheme="majorHAnsi"/>
                <w:sz w:val="24"/>
                <w:szCs w:val="24"/>
              </w:rPr>
            </w:pPr>
          </w:p>
        </w:tc>
        <w:tc>
          <w:tcPr>
            <w:tcW w:w="4606" w:type="dxa"/>
          </w:tcPr>
          <w:p w:rsidR="00FF6DA5" w:rsidRPr="0024647A" w:rsidRDefault="00FF6DA5">
            <w:pPr>
              <w:pStyle w:val="Default"/>
              <w:rPr>
                <w:rFonts w:asciiTheme="majorHAnsi" w:hAnsiTheme="majorHAnsi"/>
              </w:rPr>
            </w:pPr>
            <w:r w:rsidRPr="0024647A">
              <w:rPr>
                <w:rFonts w:asciiTheme="majorHAnsi" w:hAnsiTheme="majorHAnsi"/>
                <w:b/>
                <w:bCs/>
              </w:rPr>
              <w:t xml:space="preserve">Dopuszczalne stężenie </w:t>
            </w:r>
          </w:p>
        </w:tc>
      </w:tr>
      <w:tr w:rsidR="00FF6DA5" w:rsidRPr="0024647A" w:rsidTr="00F56D73">
        <w:tc>
          <w:tcPr>
            <w:tcW w:w="4606" w:type="dxa"/>
          </w:tcPr>
          <w:p w:rsidR="00FF6DA5" w:rsidRPr="0024647A" w:rsidRDefault="00FF6DA5" w:rsidP="004E512B">
            <w:pPr>
              <w:rPr>
                <w:rFonts w:asciiTheme="majorHAnsi" w:hAnsiTheme="majorHAnsi"/>
                <w:sz w:val="24"/>
                <w:szCs w:val="24"/>
              </w:rPr>
            </w:pPr>
            <w:r w:rsidRPr="0024647A">
              <w:rPr>
                <w:rFonts w:asciiTheme="majorHAnsi" w:hAnsiTheme="majorHAnsi"/>
                <w:sz w:val="24"/>
                <w:szCs w:val="24"/>
              </w:rPr>
              <w:t>dwutlenek węgla (CO</w:t>
            </w:r>
            <w:r w:rsidRPr="0024647A">
              <w:rPr>
                <w:rFonts w:asciiTheme="majorHAnsi" w:hAnsiTheme="majorHAnsi" w:cstheme="minorHAnsi"/>
                <w:sz w:val="24"/>
                <w:szCs w:val="24"/>
              </w:rPr>
              <w:t>₂</w:t>
            </w:r>
            <w:r w:rsidRPr="0024647A">
              <w:rPr>
                <w:rFonts w:asciiTheme="majorHAnsi" w:hAnsiTheme="majorHAnsi"/>
                <w:sz w:val="24"/>
                <w:szCs w:val="24"/>
              </w:rPr>
              <w:t>)</w:t>
            </w:r>
          </w:p>
        </w:tc>
        <w:tc>
          <w:tcPr>
            <w:tcW w:w="4606" w:type="dxa"/>
          </w:tcPr>
          <w:p w:rsidR="00FF6DA5" w:rsidRPr="0024647A" w:rsidRDefault="00FF6DA5" w:rsidP="004E512B">
            <w:pPr>
              <w:rPr>
                <w:rFonts w:asciiTheme="majorHAnsi" w:hAnsiTheme="majorHAnsi"/>
                <w:sz w:val="24"/>
                <w:szCs w:val="24"/>
              </w:rPr>
            </w:pPr>
            <w:r w:rsidRPr="0024647A">
              <w:rPr>
                <w:rFonts w:asciiTheme="majorHAnsi" w:hAnsiTheme="majorHAnsi"/>
                <w:sz w:val="24"/>
                <w:szCs w:val="24"/>
              </w:rPr>
              <w:t>do 3000 ppm</w:t>
            </w:r>
          </w:p>
        </w:tc>
      </w:tr>
      <w:tr w:rsidR="00FF6DA5" w:rsidRPr="0024647A" w:rsidTr="00F56D73">
        <w:tc>
          <w:tcPr>
            <w:tcW w:w="4606" w:type="dxa"/>
          </w:tcPr>
          <w:p w:rsidR="00FF6DA5" w:rsidRPr="0024647A" w:rsidRDefault="00FF6DA5" w:rsidP="004E512B">
            <w:pPr>
              <w:rPr>
                <w:rFonts w:asciiTheme="majorHAnsi" w:hAnsiTheme="majorHAnsi"/>
                <w:sz w:val="24"/>
                <w:szCs w:val="24"/>
              </w:rPr>
            </w:pPr>
            <w:r w:rsidRPr="0024647A">
              <w:rPr>
                <w:rFonts w:asciiTheme="majorHAnsi" w:hAnsiTheme="majorHAnsi"/>
                <w:sz w:val="24"/>
                <w:szCs w:val="24"/>
              </w:rPr>
              <w:t>amoniak  (NH</w:t>
            </w:r>
            <w:r w:rsidRPr="0024647A">
              <w:rPr>
                <w:rFonts w:asciiTheme="majorHAnsi" w:hAnsiTheme="majorHAnsi" w:cstheme="minorHAnsi"/>
                <w:sz w:val="24"/>
                <w:szCs w:val="24"/>
              </w:rPr>
              <w:t>₃</w:t>
            </w:r>
            <w:r w:rsidRPr="0024647A">
              <w:rPr>
                <w:rFonts w:asciiTheme="majorHAnsi" w:hAnsiTheme="majorHAnsi"/>
                <w:sz w:val="24"/>
                <w:szCs w:val="24"/>
              </w:rPr>
              <w:t>)</w:t>
            </w:r>
          </w:p>
        </w:tc>
        <w:tc>
          <w:tcPr>
            <w:tcW w:w="4606" w:type="dxa"/>
          </w:tcPr>
          <w:p w:rsidR="00FF6DA5" w:rsidRPr="0024647A" w:rsidRDefault="00FF6DA5" w:rsidP="004E512B">
            <w:pPr>
              <w:rPr>
                <w:rFonts w:asciiTheme="majorHAnsi" w:hAnsiTheme="majorHAnsi"/>
                <w:sz w:val="24"/>
                <w:szCs w:val="24"/>
              </w:rPr>
            </w:pPr>
            <w:r w:rsidRPr="0024647A">
              <w:rPr>
                <w:rFonts w:asciiTheme="majorHAnsi" w:hAnsiTheme="majorHAnsi"/>
                <w:sz w:val="24"/>
                <w:szCs w:val="24"/>
              </w:rPr>
              <w:t>do 20 ppm</w:t>
            </w:r>
          </w:p>
        </w:tc>
      </w:tr>
      <w:tr w:rsidR="00FF6DA5" w:rsidRPr="0024647A" w:rsidTr="00F56D73">
        <w:tc>
          <w:tcPr>
            <w:tcW w:w="4606" w:type="dxa"/>
          </w:tcPr>
          <w:p w:rsidR="00FF6DA5" w:rsidRPr="0024647A" w:rsidRDefault="00FF6DA5" w:rsidP="004E512B">
            <w:pPr>
              <w:rPr>
                <w:rFonts w:asciiTheme="majorHAnsi" w:hAnsiTheme="majorHAnsi"/>
                <w:sz w:val="24"/>
                <w:szCs w:val="24"/>
              </w:rPr>
            </w:pPr>
            <w:r w:rsidRPr="0024647A">
              <w:rPr>
                <w:rFonts w:asciiTheme="majorHAnsi" w:hAnsiTheme="majorHAnsi"/>
                <w:sz w:val="24"/>
                <w:szCs w:val="24"/>
              </w:rPr>
              <w:t>siarkowodór (</w:t>
            </w:r>
            <w:proofErr w:type="spellStart"/>
            <w:r w:rsidRPr="0024647A">
              <w:rPr>
                <w:rFonts w:asciiTheme="majorHAnsi" w:hAnsiTheme="majorHAnsi"/>
                <w:sz w:val="24"/>
                <w:szCs w:val="24"/>
              </w:rPr>
              <w:t>H</w:t>
            </w:r>
            <w:r w:rsidRPr="0024647A">
              <w:rPr>
                <w:rFonts w:asciiTheme="majorHAnsi" w:hAnsiTheme="majorHAnsi" w:cstheme="minorHAnsi"/>
                <w:sz w:val="24"/>
                <w:szCs w:val="24"/>
              </w:rPr>
              <w:t>₂S</w:t>
            </w:r>
            <w:proofErr w:type="spellEnd"/>
            <w:r w:rsidRPr="0024647A">
              <w:rPr>
                <w:rFonts w:asciiTheme="majorHAnsi" w:hAnsiTheme="majorHAnsi" w:cstheme="minorHAnsi"/>
                <w:sz w:val="24"/>
                <w:szCs w:val="24"/>
              </w:rPr>
              <w:t>)</w:t>
            </w:r>
          </w:p>
        </w:tc>
        <w:tc>
          <w:tcPr>
            <w:tcW w:w="4606" w:type="dxa"/>
          </w:tcPr>
          <w:p w:rsidR="00FF6DA5" w:rsidRPr="0024647A" w:rsidRDefault="00FF6DA5" w:rsidP="004E512B">
            <w:pPr>
              <w:rPr>
                <w:rFonts w:asciiTheme="majorHAnsi" w:hAnsiTheme="majorHAnsi"/>
                <w:sz w:val="24"/>
                <w:szCs w:val="24"/>
              </w:rPr>
            </w:pPr>
            <w:r w:rsidRPr="0024647A">
              <w:rPr>
                <w:rFonts w:asciiTheme="majorHAnsi" w:hAnsiTheme="majorHAnsi"/>
                <w:sz w:val="24"/>
                <w:szCs w:val="24"/>
              </w:rPr>
              <w:t>do 5 ppm</w:t>
            </w:r>
          </w:p>
        </w:tc>
      </w:tr>
    </w:tbl>
    <w:p w:rsidR="004E512B" w:rsidRPr="0024647A" w:rsidRDefault="00FF6DA5" w:rsidP="004E512B">
      <w:pPr>
        <w:rPr>
          <w:rFonts w:asciiTheme="majorHAnsi" w:hAnsiTheme="majorHAnsi"/>
          <w:sz w:val="24"/>
          <w:szCs w:val="24"/>
        </w:rPr>
      </w:pPr>
      <w:r w:rsidRPr="0024647A">
        <w:rPr>
          <w:rFonts w:asciiTheme="majorHAnsi" w:hAnsiTheme="majorHAnsi"/>
          <w:sz w:val="24"/>
          <w:szCs w:val="24"/>
        </w:rPr>
        <w:t>Źródło: opracowanie autora na podstawie Marciniak-Kulka 2006</w:t>
      </w:r>
    </w:p>
    <w:p w:rsidR="00FF6DA5" w:rsidRPr="0024647A" w:rsidRDefault="00FF6DA5" w:rsidP="00FF6DA5">
      <w:pPr>
        <w:pStyle w:val="Default"/>
        <w:rPr>
          <w:rFonts w:asciiTheme="majorHAnsi" w:hAnsiTheme="majorHAnsi"/>
          <w:color w:val="E36C0A" w:themeColor="accent6" w:themeShade="BF"/>
        </w:rPr>
      </w:pPr>
      <w:r w:rsidRPr="0024647A">
        <w:rPr>
          <w:rFonts w:asciiTheme="majorHAnsi" w:hAnsiTheme="majorHAnsi"/>
          <w:b/>
          <w:bCs/>
          <w:color w:val="E36C0A" w:themeColor="accent6" w:themeShade="BF"/>
        </w:rPr>
        <w:t xml:space="preserve">2. Minimalne warunki utrzymania poszczególnych gatunków zwierząt </w:t>
      </w:r>
    </w:p>
    <w:p w:rsidR="00FF6DA5" w:rsidRPr="0024647A" w:rsidRDefault="00FF6DA5" w:rsidP="0024647A">
      <w:pPr>
        <w:jc w:val="both"/>
        <w:rPr>
          <w:rFonts w:asciiTheme="majorHAnsi" w:hAnsiTheme="majorHAnsi"/>
          <w:sz w:val="24"/>
          <w:szCs w:val="24"/>
        </w:rPr>
      </w:pPr>
      <w:r w:rsidRPr="0024647A">
        <w:rPr>
          <w:rFonts w:asciiTheme="majorHAnsi" w:hAnsiTheme="majorHAnsi"/>
          <w:sz w:val="24"/>
          <w:szCs w:val="24"/>
        </w:rPr>
        <w:t>Oprócz opisanych powyżej warunków mikroklimaty</w:t>
      </w:r>
      <w:r w:rsidR="0024647A">
        <w:rPr>
          <w:rFonts w:asciiTheme="majorHAnsi" w:hAnsiTheme="majorHAnsi"/>
          <w:sz w:val="24"/>
          <w:szCs w:val="24"/>
        </w:rPr>
        <w:t>cznych, należy zapewnić zwierzę</w:t>
      </w:r>
      <w:r w:rsidRPr="0024647A">
        <w:rPr>
          <w:rFonts w:asciiTheme="majorHAnsi" w:hAnsiTheme="majorHAnsi"/>
          <w:sz w:val="24"/>
          <w:szCs w:val="24"/>
        </w:rPr>
        <w:t>tom odpowiednią ilość miejsca w pomieszczeniu inwentarskim. Powierzchnia utrzymania musi być dostosowana do gatunku i grupy produkc</w:t>
      </w:r>
      <w:r w:rsidR="0024647A">
        <w:rPr>
          <w:rFonts w:asciiTheme="majorHAnsi" w:hAnsiTheme="majorHAnsi"/>
          <w:sz w:val="24"/>
          <w:szCs w:val="24"/>
        </w:rPr>
        <w:t>yjnej zwierząt. Czynnik ten, po</w:t>
      </w:r>
      <w:r w:rsidRPr="0024647A">
        <w:rPr>
          <w:rFonts w:asciiTheme="majorHAnsi" w:hAnsiTheme="majorHAnsi"/>
          <w:sz w:val="24"/>
          <w:szCs w:val="24"/>
        </w:rPr>
        <w:t xml:space="preserve">dobnie jak mikroklimat, jest elementem dobrostanu wpływającym </w:t>
      </w:r>
      <w:r w:rsidR="0024647A">
        <w:rPr>
          <w:rFonts w:asciiTheme="majorHAnsi" w:hAnsiTheme="majorHAnsi"/>
          <w:sz w:val="24"/>
          <w:szCs w:val="24"/>
        </w:rPr>
        <w:br/>
      </w:r>
      <w:r w:rsidRPr="0024647A">
        <w:rPr>
          <w:rFonts w:asciiTheme="majorHAnsi" w:hAnsiTheme="majorHAnsi"/>
          <w:sz w:val="24"/>
          <w:szCs w:val="24"/>
        </w:rPr>
        <w:t>na efektywność produkcji.</w:t>
      </w:r>
    </w:p>
    <w:p w:rsidR="00FF6DA5" w:rsidRPr="0024647A" w:rsidRDefault="00FF6DA5" w:rsidP="00FF6DA5">
      <w:pPr>
        <w:pStyle w:val="Default"/>
        <w:rPr>
          <w:rFonts w:asciiTheme="majorHAnsi" w:hAnsiTheme="majorHAnsi"/>
          <w:b/>
          <w:bCs/>
        </w:rPr>
      </w:pPr>
      <w:r w:rsidRPr="0024647A">
        <w:rPr>
          <w:rFonts w:asciiTheme="majorHAnsi" w:hAnsiTheme="majorHAnsi"/>
          <w:b/>
          <w:bCs/>
        </w:rPr>
        <w:t>Tabela 6. Minimalne warunki utrzymywania świń</w:t>
      </w:r>
    </w:p>
    <w:p w:rsidR="00FF6DA5" w:rsidRPr="0024647A" w:rsidRDefault="00FF6DA5" w:rsidP="00FF6DA5">
      <w:pPr>
        <w:pStyle w:val="Default"/>
        <w:rPr>
          <w:rFonts w:asciiTheme="majorHAnsi" w:hAnsiTheme="majorHAnsi"/>
          <w:b/>
          <w:bCs/>
        </w:rPr>
      </w:pPr>
    </w:p>
    <w:tbl>
      <w:tblPr>
        <w:tblStyle w:val="Tabela-Siatka"/>
        <w:tblW w:w="0" w:type="auto"/>
        <w:tblLook w:val="04A0"/>
      </w:tblPr>
      <w:tblGrid>
        <w:gridCol w:w="2011"/>
        <w:gridCol w:w="2595"/>
        <w:gridCol w:w="4606"/>
      </w:tblGrid>
      <w:tr w:rsidR="00FF6DA5" w:rsidRPr="0024647A" w:rsidTr="00FF6DA5">
        <w:tc>
          <w:tcPr>
            <w:tcW w:w="4606" w:type="dxa"/>
            <w:gridSpan w:val="2"/>
          </w:tcPr>
          <w:p w:rsidR="00FF6DA5" w:rsidRPr="0024647A" w:rsidRDefault="00FF6DA5" w:rsidP="00FF6DA5">
            <w:pPr>
              <w:pStyle w:val="Default"/>
              <w:rPr>
                <w:rFonts w:asciiTheme="majorHAnsi" w:hAnsiTheme="majorHAnsi"/>
              </w:rPr>
            </w:pPr>
            <w:r w:rsidRPr="0024647A">
              <w:rPr>
                <w:rFonts w:asciiTheme="majorHAnsi" w:hAnsiTheme="majorHAnsi"/>
                <w:b/>
                <w:bCs/>
              </w:rPr>
              <w:t xml:space="preserve">Kategoria zwierząt </w:t>
            </w:r>
          </w:p>
          <w:p w:rsidR="00FF6DA5" w:rsidRPr="0024647A" w:rsidRDefault="00FF6DA5" w:rsidP="00FF6DA5">
            <w:pPr>
              <w:pStyle w:val="Default"/>
              <w:rPr>
                <w:rFonts w:asciiTheme="majorHAnsi" w:hAnsiTheme="majorHAnsi"/>
                <w:b/>
                <w:bCs/>
              </w:rPr>
            </w:pPr>
          </w:p>
        </w:tc>
        <w:tc>
          <w:tcPr>
            <w:tcW w:w="4606" w:type="dxa"/>
          </w:tcPr>
          <w:p w:rsidR="00FF6DA5" w:rsidRPr="0024647A" w:rsidRDefault="00FF6DA5">
            <w:pPr>
              <w:pStyle w:val="Default"/>
              <w:rPr>
                <w:rFonts w:asciiTheme="majorHAnsi" w:hAnsiTheme="majorHAnsi"/>
              </w:rPr>
            </w:pPr>
            <w:r w:rsidRPr="0024647A">
              <w:rPr>
                <w:rFonts w:asciiTheme="majorHAnsi" w:hAnsiTheme="majorHAnsi"/>
                <w:b/>
                <w:bCs/>
              </w:rPr>
              <w:t xml:space="preserve">Powierzchnia (m2) </w:t>
            </w:r>
          </w:p>
        </w:tc>
      </w:tr>
      <w:tr w:rsidR="00FF6DA5" w:rsidRPr="0024647A" w:rsidTr="00FF5073">
        <w:tc>
          <w:tcPr>
            <w:tcW w:w="9212" w:type="dxa"/>
            <w:gridSpan w:val="3"/>
          </w:tcPr>
          <w:p w:rsidR="00FF6DA5" w:rsidRPr="0024647A" w:rsidRDefault="00FF6DA5" w:rsidP="001001CF">
            <w:pPr>
              <w:pStyle w:val="Default"/>
              <w:jc w:val="center"/>
              <w:rPr>
                <w:rFonts w:asciiTheme="majorHAnsi" w:hAnsiTheme="majorHAnsi"/>
                <w:b/>
                <w:bCs/>
              </w:rPr>
            </w:pPr>
            <w:r w:rsidRPr="0024647A">
              <w:rPr>
                <w:rFonts w:asciiTheme="majorHAnsi" w:hAnsiTheme="majorHAnsi"/>
                <w:b/>
                <w:bCs/>
              </w:rPr>
              <w:t>Powierzchnia kojca pojedynczego (</w:t>
            </w:r>
            <w:proofErr w:type="spellStart"/>
            <w:r w:rsidRPr="0024647A">
              <w:rPr>
                <w:rFonts w:asciiTheme="majorHAnsi" w:hAnsiTheme="majorHAnsi"/>
                <w:b/>
                <w:bCs/>
              </w:rPr>
              <w:t>m</w:t>
            </w:r>
            <w:r w:rsidRPr="0024647A">
              <w:rPr>
                <w:rFonts w:asciiTheme="majorHAnsi" w:hAnsiTheme="majorHAnsi" w:cs="Arial"/>
                <w:b/>
                <w:bCs/>
              </w:rPr>
              <w:t>²</w:t>
            </w:r>
            <w:proofErr w:type="spellEnd"/>
            <w:r w:rsidRPr="0024647A">
              <w:rPr>
                <w:rFonts w:asciiTheme="majorHAnsi" w:hAnsiTheme="majorHAnsi"/>
                <w:b/>
                <w:bCs/>
              </w:rPr>
              <w:t>)(lochy z prosiętami, chore lub podejrzane o chorobę, knury, lochy i</w:t>
            </w:r>
            <w:r w:rsidR="001001CF" w:rsidRPr="0024647A">
              <w:rPr>
                <w:rFonts w:asciiTheme="majorHAnsi" w:hAnsiTheme="majorHAnsi"/>
                <w:b/>
                <w:bCs/>
              </w:rPr>
              <w:t xml:space="preserve"> loszki prośne (poniżej 10 szt.</w:t>
            </w:r>
            <w:r w:rsidRPr="0024647A">
              <w:rPr>
                <w:rFonts w:asciiTheme="majorHAnsi" w:hAnsiTheme="majorHAnsi"/>
                <w:b/>
                <w:bCs/>
              </w:rPr>
              <w:t>))</w:t>
            </w:r>
          </w:p>
        </w:tc>
      </w:tr>
      <w:tr w:rsidR="00FF6DA5" w:rsidRPr="0024647A" w:rsidTr="00FF6DA5">
        <w:tc>
          <w:tcPr>
            <w:tcW w:w="4606" w:type="dxa"/>
            <w:gridSpan w:val="2"/>
          </w:tcPr>
          <w:p w:rsidR="00FF6DA5" w:rsidRPr="0024647A" w:rsidRDefault="001001CF" w:rsidP="00FF6DA5">
            <w:pPr>
              <w:pStyle w:val="Default"/>
              <w:rPr>
                <w:rFonts w:asciiTheme="majorHAnsi" w:hAnsiTheme="majorHAnsi"/>
                <w:bCs/>
              </w:rPr>
            </w:pPr>
            <w:r w:rsidRPr="0024647A">
              <w:rPr>
                <w:rFonts w:asciiTheme="majorHAnsi" w:hAnsiTheme="majorHAnsi"/>
                <w:bCs/>
              </w:rPr>
              <w:t>knury</w:t>
            </w:r>
          </w:p>
        </w:tc>
        <w:tc>
          <w:tcPr>
            <w:tcW w:w="4606" w:type="dxa"/>
          </w:tcPr>
          <w:p w:rsidR="00FF6DA5" w:rsidRPr="0024647A" w:rsidRDefault="001001CF" w:rsidP="00FF6DA5">
            <w:pPr>
              <w:pStyle w:val="Default"/>
              <w:rPr>
                <w:rFonts w:asciiTheme="majorHAnsi" w:hAnsiTheme="majorHAnsi"/>
                <w:bCs/>
              </w:rPr>
            </w:pPr>
            <w:r w:rsidRPr="0024647A">
              <w:rPr>
                <w:rFonts w:asciiTheme="majorHAnsi" w:hAnsiTheme="majorHAnsi"/>
                <w:bCs/>
              </w:rPr>
              <w:t>6</w:t>
            </w:r>
          </w:p>
        </w:tc>
      </w:tr>
      <w:tr w:rsidR="00FF6DA5" w:rsidRPr="0024647A" w:rsidTr="00FF6DA5">
        <w:tc>
          <w:tcPr>
            <w:tcW w:w="4606" w:type="dxa"/>
            <w:gridSpan w:val="2"/>
          </w:tcPr>
          <w:p w:rsidR="00FF6DA5" w:rsidRPr="0024647A" w:rsidRDefault="0082380D" w:rsidP="00FF6DA5">
            <w:pPr>
              <w:pStyle w:val="Default"/>
              <w:rPr>
                <w:rFonts w:asciiTheme="majorHAnsi" w:hAnsiTheme="majorHAnsi"/>
                <w:bCs/>
              </w:rPr>
            </w:pPr>
            <w:r w:rsidRPr="0024647A">
              <w:rPr>
                <w:rFonts w:asciiTheme="majorHAnsi" w:hAnsiTheme="majorHAnsi"/>
                <w:bCs/>
              </w:rPr>
              <w:lastRenderedPageBreak/>
              <w:t>k</w:t>
            </w:r>
            <w:r w:rsidR="001001CF" w:rsidRPr="0024647A">
              <w:rPr>
                <w:rFonts w:asciiTheme="majorHAnsi" w:hAnsiTheme="majorHAnsi"/>
                <w:bCs/>
              </w:rPr>
              <w:t>nury (jeżeli w kojcu odbywa się krycie)</w:t>
            </w:r>
          </w:p>
        </w:tc>
        <w:tc>
          <w:tcPr>
            <w:tcW w:w="4606" w:type="dxa"/>
          </w:tcPr>
          <w:p w:rsidR="00FF6DA5" w:rsidRPr="0024647A" w:rsidRDefault="001001CF" w:rsidP="00FF6DA5">
            <w:pPr>
              <w:pStyle w:val="Default"/>
              <w:rPr>
                <w:rFonts w:asciiTheme="majorHAnsi" w:hAnsiTheme="majorHAnsi"/>
                <w:bCs/>
              </w:rPr>
            </w:pPr>
            <w:r w:rsidRPr="0024647A">
              <w:rPr>
                <w:rFonts w:asciiTheme="majorHAnsi" w:hAnsiTheme="majorHAnsi"/>
                <w:bCs/>
              </w:rPr>
              <w:t>10</w:t>
            </w:r>
          </w:p>
        </w:tc>
      </w:tr>
      <w:tr w:rsidR="001001CF" w:rsidRPr="0024647A" w:rsidTr="000277AC">
        <w:tc>
          <w:tcPr>
            <w:tcW w:w="9212" w:type="dxa"/>
            <w:gridSpan w:val="3"/>
          </w:tcPr>
          <w:p w:rsidR="001001CF" w:rsidRPr="0024647A" w:rsidRDefault="001001CF" w:rsidP="001001CF">
            <w:pPr>
              <w:pStyle w:val="Default"/>
              <w:jc w:val="center"/>
              <w:rPr>
                <w:rFonts w:asciiTheme="majorHAnsi" w:hAnsiTheme="majorHAnsi"/>
                <w:b/>
                <w:bCs/>
              </w:rPr>
            </w:pPr>
            <w:r w:rsidRPr="0024647A">
              <w:rPr>
                <w:rFonts w:asciiTheme="majorHAnsi" w:hAnsiTheme="majorHAnsi"/>
                <w:b/>
                <w:bCs/>
              </w:rPr>
              <w:t>Powierzchnia kojca grupowego</w:t>
            </w:r>
          </w:p>
        </w:tc>
      </w:tr>
      <w:tr w:rsidR="00FF6DA5" w:rsidRPr="0024647A" w:rsidTr="00FF6DA5">
        <w:tc>
          <w:tcPr>
            <w:tcW w:w="4606" w:type="dxa"/>
            <w:gridSpan w:val="2"/>
          </w:tcPr>
          <w:p w:rsidR="00FF6DA5" w:rsidRPr="0024647A" w:rsidRDefault="0082380D" w:rsidP="00FF6DA5">
            <w:pPr>
              <w:pStyle w:val="Default"/>
              <w:rPr>
                <w:rFonts w:asciiTheme="majorHAnsi" w:hAnsiTheme="majorHAnsi"/>
                <w:bCs/>
              </w:rPr>
            </w:pPr>
            <w:r w:rsidRPr="0024647A">
              <w:rPr>
                <w:rFonts w:asciiTheme="majorHAnsi" w:hAnsiTheme="majorHAnsi"/>
                <w:bCs/>
              </w:rPr>
              <w:t>Warchlaki i tuczniki o masie ciała:</w:t>
            </w:r>
          </w:p>
        </w:tc>
        <w:tc>
          <w:tcPr>
            <w:tcW w:w="4606" w:type="dxa"/>
          </w:tcPr>
          <w:p w:rsidR="00FF6DA5" w:rsidRPr="0024647A" w:rsidRDefault="00FF6DA5" w:rsidP="00FF6DA5">
            <w:pPr>
              <w:pStyle w:val="Default"/>
              <w:rPr>
                <w:rFonts w:asciiTheme="majorHAnsi" w:hAnsiTheme="majorHAnsi"/>
                <w:bCs/>
              </w:rPr>
            </w:pPr>
          </w:p>
        </w:tc>
      </w:tr>
      <w:tr w:rsidR="0082380D" w:rsidRPr="0024647A" w:rsidTr="0082380D">
        <w:tc>
          <w:tcPr>
            <w:tcW w:w="2011" w:type="dxa"/>
            <w:vMerge w:val="restart"/>
          </w:tcPr>
          <w:p w:rsidR="0082380D" w:rsidRPr="0024647A" w:rsidRDefault="0082380D" w:rsidP="00FF6DA5">
            <w:pPr>
              <w:pStyle w:val="Default"/>
              <w:rPr>
                <w:rFonts w:asciiTheme="majorHAnsi" w:hAnsiTheme="majorHAnsi"/>
                <w:bCs/>
              </w:rPr>
            </w:pPr>
          </w:p>
        </w:tc>
        <w:tc>
          <w:tcPr>
            <w:tcW w:w="2595" w:type="dxa"/>
          </w:tcPr>
          <w:p w:rsidR="0082380D" w:rsidRPr="0024647A" w:rsidRDefault="0082380D" w:rsidP="00FF6DA5">
            <w:pPr>
              <w:pStyle w:val="Default"/>
              <w:rPr>
                <w:rFonts w:asciiTheme="majorHAnsi" w:hAnsiTheme="majorHAnsi"/>
                <w:bCs/>
              </w:rPr>
            </w:pPr>
            <w:r w:rsidRPr="0024647A">
              <w:rPr>
                <w:rFonts w:asciiTheme="majorHAnsi" w:hAnsiTheme="majorHAnsi"/>
                <w:bCs/>
              </w:rPr>
              <w:t>Do 10 kg</w:t>
            </w:r>
          </w:p>
        </w:tc>
        <w:tc>
          <w:tcPr>
            <w:tcW w:w="4606" w:type="dxa"/>
          </w:tcPr>
          <w:p w:rsidR="0082380D" w:rsidRPr="0024647A" w:rsidRDefault="0082380D" w:rsidP="00FF6DA5">
            <w:pPr>
              <w:pStyle w:val="Default"/>
              <w:rPr>
                <w:rFonts w:asciiTheme="majorHAnsi" w:hAnsiTheme="majorHAnsi"/>
                <w:bCs/>
              </w:rPr>
            </w:pPr>
            <w:r w:rsidRPr="0024647A">
              <w:rPr>
                <w:rFonts w:asciiTheme="majorHAnsi" w:hAnsiTheme="majorHAnsi"/>
                <w:bCs/>
              </w:rPr>
              <w:t>0,15</w:t>
            </w:r>
          </w:p>
        </w:tc>
      </w:tr>
      <w:tr w:rsidR="0082380D" w:rsidRPr="0024647A" w:rsidTr="0082380D">
        <w:tc>
          <w:tcPr>
            <w:tcW w:w="2011" w:type="dxa"/>
            <w:vMerge/>
          </w:tcPr>
          <w:p w:rsidR="0082380D" w:rsidRPr="0024647A" w:rsidRDefault="0082380D" w:rsidP="00FF6DA5">
            <w:pPr>
              <w:pStyle w:val="Default"/>
              <w:rPr>
                <w:rFonts w:asciiTheme="majorHAnsi" w:hAnsiTheme="majorHAnsi"/>
                <w:bCs/>
              </w:rPr>
            </w:pPr>
          </w:p>
        </w:tc>
        <w:tc>
          <w:tcPr>
            <w:tcW w:w="2595" w:type="dxa"/>
          </w:tcPr>
          <w:p w:rsidR="0082380D" w:rsidRPr="0024647A" w:rsidRDefault="0082380D" w:rsidP="00FF6DA5">
            <w:pPr>
              <w:pStyle w:val="Default"/>
              <w:rPr>
                <w:rFonts w:asciiTheme="majorHAnsi" w:hAnsiTheme="majorHAnsi"/>
                <w:bCs/>
              </w:rPr>
            </w:pPr>
            <w:r w:rsidRPr="0024647A">
              <w:rPr>
                <w:rFonts w:asciiTheme="majorHAnsi" w:hAnsiTheme="majorHAnsi"/>
                <w:bCs/>
              </w:rPr>
              <w:t>10 – 20kg</w:t>
            </w:r>
          </w:p>
        </w:tc>
        <w:tc>
          <w:tcPr>
            <w:tcW w:w="4606" w:type="dxa"/>
          </w:tcPr>
          <w:p w:rsidR="0082380D" w:rsidRPr="0024647A" w:rsidRDefault="0082380D" w:rsidP="00FF6DA5">
            <w:pPr>
              <w:pStyle w:val="Default"/>
              <w:rPr>
                <w:rFonts w:asciiTheme="majorHAnsi" w:hAnsiTheme="majorHAnsi"/>
                <w:bCs/>
              </w:rPr>
            </w:pPr>
            <w:r w:rsidRPr="0024647A">
              <w:rPr>
                <w:rFonts w:asciiTheme="majorHAnsi" w:hAnsiTheme="majorHAnsi"/>
                <w:bCs/>
              </w:rPr>
              <w:t>0,2</w:t>
            </w:r>
          </w:p>
        </w:tc>
      </w:tr>
      <w:tr w:rsidR="0082380D" w:rsidRPr="0024647A" w:rsidTr="0082380D">
        <w:tc>
          <w:tcPr>
            <w:tcW w:w="2011" w:type="dxa"/>
            <w:vMerge/>
          </w:tcPr>
          <w:p w:rsidR="0082380D" w:rsidRPr="0024647A" w:rsidRDefault="0082380D" w:rsidP="00FF6DA5">
            <w:pPr>
              <w:pStyle w:val="Default"/>
              <w:rPr>
                <w:rFonts w:asciiTheme="majorHAnsi" w:hAnsiTheme="majorHAnsi"/>
                <w:bCs/>
              </w:rPr>
            </w:pPr>
          </w:p>
        </w:tc>
        <w:tc>
          <w:tcPr>
            <w:tcW w:w="2595" w:type="dxa"/>
          </w:tcPr>
          <w:p w:rsidR="0082380D" w:rsidRPr="0024647A" w:rsidRDefault="0082380D" w:rsidP="00FF6DA5">
            <w:pPr>
              <w:pStyle w:val="Default"/>
              <w:rPr>
                <w:rFonts w:asciiTheme="majorHAnsi" w:hAnsiTheme="majorHAnsi"/>
                <w:bCs/>
              </w:rPr>
            </w:pPr>
            <w:r w:rsidRPr="0024647A">
              <w:rPr>
                <w:rFonts w:asciiTheme="majorHAnsi" w:hAnsiTheme="majorHAnsi"/>
                <w:bCs/>
              </w:rPr>
              <w:t>20 – 30 kg</w:t>
            </w:r>
          </w:p>
        </w:tc>
        <w:tc>
          <w:tcPr>
            <w:tcW w:w="4606" w:type="dxa"/>
          </w:tcPr>
          <w:p w:rsidR="0082380D" w:rsidRPr="0024647A" w:rsidRDefault="0082380D" w:rsidP="00FF6DA5">
            <w:pPr>
              <w:pStyle w:val="Default"/>
              <w:rPr>
                <w:rFonts w:asciiTheme="majorHAnsi" w:hAnsiTheme="majorHAnsi"/>
                <w:bCs/>
              </w:rPr>
            </w:pPr>
            <w:r w:rsidRPr="0024647A">
              <w:rPr>
                <w:rFonts w:asciiTheme="majorHAnsi" w:hAnsiTheme="majorHAnsi"/>
                <w:bCs/>
              </w:rPr>
              <w:t>0,3</w:t>
            </w:r>
          </w:p>
        </w:tc>
      </w:tr>
      <w:tr w:rsidR="0082380D" w:rsidRPr="0024647A" w:rsidTr="0082380D">
        <w:tc>
          <w:tcPr>
            <w:tcW w:w="2011" w:type="dxa"/>
            <w:vMerge/>
          </w:tcPr>
          <w:p w:rsidR="0082380D" w:rsidRPr="0024647A" w:rsidRDefault="0082380D" w:rsidP="00FF6DA5">
            <w:pPr>
              <w:pStyle w:val="Default"/>
              <w:rPr>
                <w:rFonts w:asciiTheme="majorHAnsi" w:hAnsiTheme="majorHAnsi"/>
                <w:bCs/>
              </w:rPr>
            </w:pPr>
          </w:p>
        </w:tc>
        <w:tc>
          <w:tcPr>
            <w:tcW w:w="2595" w:type="dxa"/>
          </w:tcPr>
          <w:p w:rsidR="0082380D" w:rsidRPr="0024647A" w:rsidRDefault="0082380D" w:rsidP="00FF6DA5">
            <w:pPr>
              <w:pStyle w:val="Default"/>
              <w:rPr>
                <w:rFonts w:asciiTheme="majorHAnsi" w:hAnsiTheme="majorHAnsi"/>
                <w:bCs/>
              </w:rPr>
            </w:pPr>
            <w:r w:rsidRPr="0024647A">
              <w:rPr>
                <w:rFonts w:asciiTheme="majorHAnsi" w:hAnsiTheme="majorHAnsi"/>
                <w:bCs/>
              </w:rPr>
              <w:t>30 – 50 kg</w:t>
            </w:r>
          </w:p>
        </w:tc>
        <w:tc>
          <w:tcPr>
            <w:tcW w:w="4606" w:type="dxa"/>
          </w:tcPr>
          <w:p w:rsidR="0082380D" w:rsidRPr="0024647A" w:rsidRDefault="0082380D" w:rsidP="00FF6DA5">
            <w:pPr>
              <w:pStyle w:val="Default"/>
              <w:rPr>
                <w:rFonts w:asciiTheme="majorHAnsi" w:hAnsiTheme="majorHAnsi"/>
                <w:bCs/>
              </w:rPr>
            </w:pPr>
            <w:r w:rsidRPr="0024647A">
              <w:rPr>
                <w:rFonts w:asciiTheme="majorHAnsi" w:hAnsiTheme="majorHAnsi"/>
                <w:bCs/>
              </w:rPr>
              <w:t>0,4</w:t>
            </w:r>
          </w:p>
        </w:tc>
      </w:tr>
      <w:tr w:rsidR="0082380D" w:rsidRPr="0024647A" w:rsidTr="0082380D">
        <w:tc>
          <w:tcPr>
            <w:tcW w:w="2011" w:type="dxa"/>
            <w:vMerge/>
          </w:tcPr>
          <w:p w:rsidR="0082380D" w:rsidRPr="0024647A" w:rsidRDefault="0082380D" w:rsidP="00FF6DA5">
            <w:pPr>
              <w:pStyle w:val="Default"/>
              <w:rPr>
                <w:rFonts w:asciiTheme="majorHAnsi" w:hAnsiTheme="majorHAnsi"/>
                <w:bCs/>
              </w:rPr>
            </w:pPr>
          </w:p>
        </w:tc>
        <w:tc>
          <w:tcPr>
            <w:tcW w:w="2595" w:type="dxa"/>
          </w:tcPr>
          <w:p w:rsidR="0082380D" w:rsidRPr="0024647A" w:rsidRDefault="0082380D" w:rsidP="00FF6DA5">
            <w:pPr>
              <w:pStyle w:val="Default"/>
              <w:rPr>
                <w:rFonts w:asciiTheme="majorHAnsi" w:hAnsiTheme="majorHAnsi"/>
                <w:bCs/>
              </w:rPr>
            </w:pPr>
            <w:r w:rsidRPr="0024647A">
              <w:rPr>
                <w:rFonts w:asciiTheme="majorHAnsi" w:hAnsiTheme="majorHAnsi"/>
                <w:bCs/>
              </w:rPr>
              <w:t>50 – 85 kg</w:t>
            </w:r>
          </w:p>
        </w:tc>
        <w:tc>
          <w:tcPr>
            <w:tcW w:w="4606" w:type="dxa"/>
          </w:tcPr>
          <w:p w:rsidR="0082380D" w:rsidRPr="0024647A" w:rsidRDefault="0082380D" w:rsidP="00FF6DA5">
            <w:pPr>
              <w:pStyle w:val="Default"/>
              <w:rPr>
                <w:rFonts w:asciiTheme="majorHAnsi" w:hAnsiTheme="majorHAnsi"/>
                <w:bCs/>
              </w:rPr>
            </w:pPr>
            <w:r w:rsidRPr="0024647A">
              <w:rPr>
                <w:rFonts w:asciiTheme="majorHAnsi" w:hAnsiTheme="majorHAnsi"/>
                <w:bCs/>
              </w:rPr>
              <w:t>0,55</w:t>
            </w:r>
          </w:p>
        </w:tc>
      </w:tr>
      <w:tr w:rsidR="0082380D" w:rsidRPr="0024647A" w:rsidTr="0082380D">
        <w:tc>
          <w:tcPr>
            <w:tcW w:w="2011" w:type="dxa"/>
            <w:vMerge/>
          </w:tcPr>
          <w:p w:rsidR="0082380D" w:rsidRPr="0024647A" w:rsidRDefault="0082380D" w:rsidP="00FF6DA5">
            <w:pPr>
              <w:pStyle w:val="Default"/>
              <w:rPr>
                <w:rFonts w:asciiTheme="majorHAnsi" w:hAnsiTheme="majorHAnsi"/>
                <w:bCs/>
              </w:rPr>
            </w:pPr>
          </w:p>
        </w:tc>
        <w:tc>
          <w:tcPr>
            <w:tcW w:w="2595" w:type="dxa"/>
          </w:tcPr>
          <w:p w:rsidR="0082380D" w:rsidRPr="0024647A" w:rsidRDefault="0082380D" w:rsidP="00FF6DA5">
            <w:pPr>
              <w:pStyle w:val="Default"/>
              <w:rPr>
                <w:rFonts w:asciiTheme="majorHAnsi" w:hAnsiTheme="majorHAnsi"/>
                <w:bCs/>
              </w:rPr>
            </w:pPr>
            <w:r w:rsidRPr="0024647A">
              <w:rPr>
                <w:rFonts w:asciiTheme="majorHAnsi" w:hAnsiTheme="majorHAnsi"/>
                <w:bCs/>
              </w:rPr>
              <w:t>85 – 110 kg</w:t>
            </w:r>
          </w:p>
        </w:tc>
        <w:tc>
          <w:tcPr>
            <w:tcW w:w="4606" w:type="dxa"/>
          </w:tcPr>
          <w:p w:rsidR="0082380D" w:rsidRPr="0024647A" w:rsidRDefault="0082380D" w:rsidP="00FF6DA5">
            <w:pPr>
              <w:pStyle w:val="Default"/>
              <w:rPr>
                <w:rFonts w:asciiTheme="majorHAnsi" w:hAnsiTheme="majorHAnsi"/>
                <w:bCs/>
              </w:rPr>
            </w:pPr>
            <w:r w:rsidRPr="0024647A">
              <w:rPr>
                <w:rFonts w:asciiTheme="majorHAnsi" w:hAnsiTheme="majorHAnsi"/>
                <w:bCs/>
              </w:rPr>
              <w:t>0,65</w:t>
            </w:r>
          </w:p>
        </w:tc>
      </w:tr>
      <w:tr w:rsidR="0082380D" w:rsidRPr="0024647A" w:rsidTr="0082380D">
        <w:tc>
          <w:tcPr>
            <w:tcW w:w="2011" w:type="dxa"/>
          </w:tcPr>
          <w:p w:rsidR="0082380D" w:rsidRPr="0024647A" w:rsidRDefault="0082380D" w:rsidP="00FF6DA5">
            <w:pPr>
              <w:pStyle w:val="Default"/>
              <w:rPr>
                <w:rFonts w:asciiTheme="majorHAnsi" w:hAnsiTheme="majorHAnsi"/>
                <w:bCs/>
              </w:rPr>
            </w:pPr>
          </w:p>
        </w:tc>
        <w:tc>
          <w:tcPr>
            <w:tcW w:w="2595" w:type="dxa"/>
          </w:tcPr>
          <w:p w:rsidR="0082380D" w:rsidRPr="0024647A" w:rsidRDefault="0082380D" w:rsidP="00FF6DA5">
            <w:pPr>
              <w:pStyle w:val="Default"/>
              <w:rPr>
                <w:rFonts w:asciiTheme="majorHAnsi" w:hAnsiTheme="majorHAnsi"/>
                <w:bCs/>
              </w:rPr>
            </w:pPr>
            <w:r w:rsidRPr="0024647A">
              <w:rPr>
                <w:rFonts w:asciiTheme="majorHAnsi" w:hAnsiTheme="majorHAnsi"/>
                <w:bCs/>
              </w:rPr>
              <w:t>Powyżej 110 kg</w:t>
            </w:r>
          </w:p>
        </w:tc>
        <w:tc>
          <w:tcPr>
            <w:tcW w:w="4606" w:type="dxa"/>
          </w:tcPr>
          <w:p w:rsidR="0082380D" w:rsidRPr="0024647A" w:rsidRDefault="0082380D" w:rsidP="00FF6DA5">
            <w:pPr>
              <w:pStyle w:val="Default"/>
              <w:rPr>
                <w:rFonts w:asciiTheme="majorHAnsi" w:hAnsiTheme="majorHAnsi"/>
                <w:bCs/>
              </w:rPr>
            </w:pPr>
            <w:r w:rsidRPr="0024647A">
              <w:rPr>
                <w:rFonts w:asciiTheme="majorHAnsi" w:hAnsiTheme="majorHAnsi"/>
                <w:bCs/>
              </w:rPr>
              <w:t>1,0</w:t>
            </w:r>
          </w:p>
        </w:tc>
      </w:tr>
      <w:tr w:rsidR="0082380D" w:rsidRPr="0024647A" w:rsidTr="00FF6DA5">
        <w:tc>
          <w:tcPr>
            <w:tcW w:w="4606" w:type="dxa"/>
            <w:gridSpan w:val="2"/>
          </w:tcPr>
          <w:p w:rsidR="0082380D" w:rsidRPr="0024647A" w:rsidRDefault="0082380D" w:rsidP="00FF6DA5">
            <w:pPr>
              <w:pStyle w:val="Default"/>
              <w:rPr>
                <w:rFonts w:asciiTheme="majorHAnsi" w:hAnsiTheme="majorHAnsi"/>
                <w:bCs/>
              </w:rPr>
            </w:pPr>
            <w:r w:rsidRPr="0024647A">
              <w:rPr>
                <w:rFonts w:asciiTheme="majorHAnsi" w:hAnsiTheme="majorHAnsi"/>
                <w:bCs/>
              </w:rPr>
              <w:t>Loszki i knurki hodowlane (30 – 110 kg)</w:t>
            </w:r>
          </w:p>
        </w:tc>
        <w:tc>
          <w:tcPr>
            <w:tcW w:w="4606" w:type="dxa"/>
          </w:tcPr>
          <w:p w:rsidR="0082380D" w:rsidRPr="0024647A" w:rsidRDefault="0082380D" w:rsidP="00FF6DA5">
            <w:pPr>
              <w:pStyle w:val="Default"/>
              <w:rPr>
                <w:rFonts w:asciiTheme="majorHAnsi" w:hAnsiTheme="majorHAnsi"/>
                <w:bCs/>
              </w:rPr>
            </w:pPr>
            <w:r w:rsidRPr="0024647A">
              <w:rPr>
                <w:rFonts w:asciiTheme="majorHAnsi" w:hAnsiTheme="majorHAnsi"/>
                <w:bCs/>
              </w:rPr>
              <w:t>1,4</w:t>
            </w:r>
          </w:p>
        </w:tc>
      </w:tr>
      <w:tr w:rsidR="0082380D" w:rsidRPr="0024647A" w:rsidTr="00FF6DA5">
        <w:tc>
          <w:tcPr>
            <w:tcW w:w="4606" w:type="dxa"/>
            <w:gridSpan w:val="2"/>
          </w:tcPr>
          <w:p w:rsidR="0082380D" w:rsidRPr="0024647A" w:rsidRDefault="0082380D" w:rsidP="00FF6DA5">
            <w:pPr>
              <w:pStyle w:val="Default"/>
              <w:rPr>
                <w:rFonts w:asciiTheme="majorHAnsi" w:hAnsiTheme="majorHAnsi"/>
                <w:bCs/>
              </w:rPr>
            </w:pPr>
            <w:r w:rsidRPr="0024647A">
              <w:rPr>
                <w:rFonts w:asciiTheme="majorHAnsi" w:hAnsiTheme="majorHAnsi"/>
                <w:bCs/>
              </w:rPr>
              <w:t>Lochy i loszki prośne</w:t>
            </w:r>
          </w:p>
        </w:tc>
        <w:tc>
          <w:tcPr>
            <w:tcW w:w="4606" w:type="dxa"/>
          </w:tcPr>
          <w:p w:rsidR="0082380D" w:rsidRPr="0024647A" w:rsidRDefault="0082380D" w:rsidP="00FF6DA5">
            <w:pPr>
              <w:pStyle w:val="Default"/>
              <w:rPr>
                <w:rFonts w:asciiTheme="majorHAnsi" w:hAnsiTheme="majorHAnsi"/>
                <w:bCs/>
              </w:rPr>
            </w:pPr>
            <w:r w:rsidRPr="0024647A">
              <w:rPr>
                <w:rFonts w:asciiTheme="majorHAnsi" w:hAnsiTheme="majorHAnsi"/>
                <w:bCs/>
              </w:rPr>
              <w:t>1,64 – 2,25</w:t>
            </w:r>
          </w:p>
        </w:tc>
      </w:tr>
    </w:tbl>
    <w:p w:rsidR="00FF6DA5" w:rsidRPr="0024647A" w:rsidRDefault="00F7526C" w:rsidP="00FF6DA5">
      <w:pPr>
        <w:pStyle w:val="Default"/>
        <w:rPr>
          <w:rFonts w:asciiTheme="majorHAnsi" w:hAnsiTheme="majorHAnsi"/>
          <w:sz w:val="16"/>
          <w:szCs w:val="16"/>
        </w:rPr>
      </w:pPr>
      <w:r w:rsidRPr="0024647A">
        <w:rPr>
          <w:rFonts w:asciiTheme="majorHAnsi" w:hAnsiTheme="majorHAnsi"/>
          <w:sz w:val="16"/>
          <w:szCs w:val="16"/>
        </w:rPr>
        <w:t xml:space="preserve">Źródło: opracowanie własne autora na podstawie </w:t>
      </w:r>
      <w:r w:rsidRPr="0024647A">
        <w:rPr>
          <w:rFonts w:asciiTheme="majorHAnsi" w:hAnsiTheme="majorHAnsi"/>
          <w:i/>
          <w:iCs/>
          <w:sz w:val="16"/>
          <w:szCs w:val="16"/>
        </w:rPr>
        <w:t xml:space="preserve">Rozporządzenia </w:t>
      </w:r>
      <w:proofErr w:type="spellStart"/>
      <w:r w:rsidRPr="0024647A">
        <w:rPr>
          <w:rFonts w:asciiTheme="majorHAnsi" w:hAnsiTheme="majorHAnsi"/>
          <w:i/>
          <w:iCs/>
          <w:sz w:val="16"/>
          <w:szCs w:val="16"/>
        </w:rPr>
        <w:t>MRiRW</w:t>
      </w:r>
      <w:proofErr w:type="spellEnd"/>
      <w:r w:rsidRPr="0024647A">
        <w:rPr>
          <w:rFonts w:asciiTheme="majorHAnsi" w:hAnsiTheme="majorHAnsi"/>
          <w:i/>
          <w:iCs/>
          <w:sz w:val="16"/>
          <w:szCs w:val="16"/>
        </w:rPr>
        <w:t xml:space="preserve"> z dnia 28 czerwca 2010 r. w sprawie minimalnych warunków utrzymania poszczególnych gatunków zwierząt gospodarskich, dla których normy ochrony nie zostały określone w przepisach Unii Europejskiej </w:t>
      </w:r>
      <w:r w:rsidRPr="0024647A">
        <w:rPr>
          <w:rFonts w:asciiTheme="majorHAnsi" w:hAnsiTheme="majorHAnsi"/>
          <w:sz w:val="16"/>
          <w:szCs w:val="16"/>
        </w:rPr>
        <w:t>(</w:t>
      </w:r>
      <w:proofErr w:type="spellStart"/>
      <w:r w:rsidRPr="0024647A">
        <w:rPr>
          <w:rFonts w:asciiTheme="majorHAnsi" w:hAnsiTheme="majorHAnsi"/>
          <w:sz w:val="16"/>
          <w:szCs w:val="16"/>
        </w:rPr>
        <w:t>Dz.U</w:t>
      </w:r>
      <w:proofErr w:type="spellEnd"/>
      <w:r w:rsidRPr="0024647A">
        <w:rPr>
          <w:rFonts w:asciiTheme="majorHAnsi" w:hAnsiTheme="majorHAnsi"/>
          <w:sz w:val="16"/>
          <w:szCs w:val="16"/>
        </w:rPr>
        <w:t>. nr 116 poz. 778)</w:t>
      </w:r>
    </w:p>
    <w:p w:rsidR="00F7526C" w:rsidRPr="0024647A" w:rsidRDefault="00F7526C" w:rsidP="00FF6DA5">
      <w:pPr>
        <w:pStyle w:val="Default"/>
        <w:rPr>
          <w:rFonts w:asciiTheme="majorHAnsi" w:hAnsiTheme="majorHAnsi"/>
        </w:rPr>
      </w:pPr>
    </w:p>
    <w:p w:rsidR="0024647A" w:rsidRPr="0024647A" w:rsidRDefault="0024647A" w:rsidP="0024647A">
      <w:pPr>
        <w:pStyle w:val="Default"/>
        <w:jc w:val="both"/>
        <w:rPr>
          <w:rFonts w:asciiTheme="majorHAnsi" w:hAnsiTheme="majorHAnsi"/>
        </w:rPr>
      </w:pPr>
      <w:r w:rsidRPr="0024647A">
        <w:rPr>
          <w:rFonts w:asciiTheme="majorHAnsi" w:hAnsiTheme="majorHAnsi"/>
        </w:rPr>
        <w:t xml:space="preserve">Zapewnienie zwierzętom odpowiedniej powierzchni utrzymania to nie tylko element dobrostanu. Trzeba zwrócić uwagę na ich pozostałe potrzeby. Większość gatunków (owce, trzoda chlewna) należy do tzw. zwierząt stadnych, czyli potrzebujących kontaktu, choćby wzrokowego, z innymi osobnikami. Utrzymanie zwierząt określa system </w:t>
      </w:r>
      <w:proofErr w:type="spellStart"/>
      <w:r>
        <w:rPr>
          <w:rFonts w:asciiTheme="majorHAnsi" w:hAnsiTheme="majorHAnsi"/>
          <w:i/>
          <w:iCs/>
        </w:rPr>
        <w:t>cross</w:t>
      </w:r>
      <w:r w:rsidRPr="0024647A">
        <w:rPr>
          <w:rFonts w:asciiTheme="majorHAnsi" w:hAnsiTheme="majorHAnsi"/>
          <w:i/>
          <w:iCs/>
        </w:rPr>
        <w:t>compliance</w:t>
      </w:r>
      <w:proofErr w:type="spellEnd"/>
      <w:r w:rsidRPr="0024647A">
        <w:rPr>
          <w:rFonts w:asciiTheme="majorHAnsi" w:hAnsiTheme="majorHAnsi"/>
          <w:i/>
          <w:iCs/>
        </w:rPr>
        <w:t xml:space="preserve"> </w:t>
      </w:r>
      <w:r w:rsidRPr="0024647A">
        <w:rPr>
          <w:rFonts w:asciiTheme="majorHAnsi" w:hAnsiTheme="majorHAnsi"/>
        </w:rPr>
        <w:t>(Zasada Wzajemnej Zgodności – więcej w kolejnym module). Dobrostan zwierząt to także ochrona przed niekorzystnymi wa</w:t>
      </w:r>
      <w:r>
        <w:rPr>
          <w:rFonts w:asciiTheme="majorHAnsi" w:hAnsiTheme="majorHAnsi"/>
        </w:rPr>
        <w:t xml:space="preserve">runkami atmosferycznymi. </w:t>
      </w:r>
      <w:r>
        <w:rPr>
          <w:rFonts w:asciiTheme="majorHAnsi" w:hAnsiTheme="majorHAnsi"/>
        </w:rPr>
        <w:br/>
        <w:t>Ten wy</w:t>
      </w:r>
      <w:r w:rsidRPr="0024647A">
        <w:rPr>
          <w:rFonts w:asciiTheme="majorHAnsi" w:hAnsiTheme="majorHAnsi"/>
        </w:rPr>
        <w:t>móg będzie spełniony w przypadku utrzymania zwierzą</w:t>
      </w:r>
      <w:r>
        <w:rPr>
          <w:rFonts w:asciiTheme="majorHAnsi" w:hAnsiTheme="majorHAnsi"/>
        </w:rPr>
        <w:t>t w odpowiednio dostosowa</w:t>
      </w:r>
      <w:r w:rsidRPr="0024647A">
        <w:rPr>
          <w:rFonts w:asciiTheme="majorHAnsi" w:hAnsiTheme="majorHAnsi"/>
        </w:rPr>
        <w:t>nych budynkach czy też na dobrze zorganizowanych pastwiskach (posiadających np. zadrzewienie dające cień lub będące osłoną przed opadami atmosferycznymi). Podobnie jest z pozostałymi wymogami dobrostanu – ochroną przed drapieżni</w:t>
      </w:r>
      <w:r>
        <w:rPr>
          <w:rFonts w:asciiTheme="majorHAnsi" w:hAnsiTheme="majorHAnsi"/>
        </w:rPr>
        <w:t>kami (np. ogrodzo</w:t>
      </w:r>
      <w:r w:rsidRPr="0024647A">
        <w:rPr>
          <w:rFonts w:asciiTheme="majorHAnsi" w:hAnsiTheme="majorHAnsi"/>
        </w:rPr>
        <w:t>ne pastwiska), ochroną zdrowia czy swobodą ruchu. Prawidłowo zorganizowana praca w budynku czy na pastwisku pozwoli na stworzenie bezpiecznych warunkó</w:t>
      </w:r>
      <w:r>
        <w:rPr>
          <w:rFonts w:asciiTheme="majorHAnsi" w:hAnsiTheme="majorHAnsi"/>
        </w:rPr>
        <w:t>w dla zwie</w:t>
      </w:r>
      <w:r w:rsidRPr="0024647A">
        <w:rPr>
          <w:rFonts w:asciiTheme="majorHAnsi" w:hAnsiTheme="majorHAnsi"/>
        </w:rPr>
        <w:t>rząt gospodarskich. Hodowca ma obowiązek zapewnienia zwierzętom wolności od gł</w:t>
      </w:r>
      <w:r>
        <w:rPr>
          <w:rFonts w:asciiTheme="majorHAnsi" w:hAnsiTheme="majorHAnsi"/>
        </w:rPr>
        <w:t>o</w:t>
      </w:r>
      <w:r w:rsidRPr="0024647A">
        <w:rPr>
          <w:rFonts w:asciiTheme="majorHAnsi" w:hAnsiTheme="majorHAnsi"/>
        </w:rPr>
        <w:t>du, pragnienia, strachu i cierpienia. Spełnienia tych warunkó</w:t>
      </w:r>
      <w:r>
        <w:rPr>
          <w:rFonts w:asciiTheme="majorHAnsi" w:hAnsiTheme="majorHAnsi"/>
        </w:rPr>
        <w:t>w dokonuje przez odpo</w:t>
      </w:r>
      <w:r w:rsidRPr="0024647A">
        <w:rPr>
          <w:rFonts w:asciiTheme="majorHAnsi" w:hAnsiTheme="majorHAnsi"/>
        </w:rPr>
        <w:t>wiednie traktowanie i żywienie zwierząt.</w:t>
      </w:r>
    </w:p>
    <w:p w:rsidR="0024647A" w:rsidRPr="0024647A" w:rsidRDefault="0024647A" w:rsidP="00FF6DA5">
      <w:pPr>
        <w:pStyle w:val="Default"/>
        <w:rPr>
          <w:rFonts w:asciiTheme="majorHAnsi" w:hAnsiTheme="majorHAnsi"/>
        </w:rPr>
      </w:pPr>
    </w:p>
    <w:p w:rsidR="0024647A" w:rsidRPr="00E33B01" w:rsidRDefault="0024647A" w:rsidP="0024647A">
      <w:pPr>
        <w:pStyle w:val="Default"/>
        <w:rPr>
          <w:rFonts w:asciiTheme="majorHAnsi" w:hAnsiTheme="majorHAnsi"/>
          <w:sz w:val="18"/>
          <w:szCs w:val="18"/>
        </w:rPr>
      </w:pPr>
      <w:r w:rsidRPr="00E33B01">
        <w:rPr>
          <w:rFonts w:asciiTheme="majorHAnsi" w:hAnsiTheme="majorHAnsi"/>
          <w:b/>
          <w:bCs/>
          <w:sz w:val="18"/>
          <w:szCs w:val="18"/>
        </w:rPr>
        <w:t xml:space="preserve">Bibliografia </w:t>
      </w:r>
    </w:p>
    <w:p w:rsidR="0024647A" w:rsidRPr="00E33B01" w:rsidRDefault="0024647A" w:rsidP="0024647A">
      <w:pPr>
        <w:pStyle w:val="Default"/>
        <w:rPr>
          <w:rFonts w:asciiTheme="majorHAnsi" w:hAnsiTheme="majorHAnsi"/>
          <w:sz w:val="18"/>
          <w:szCs w:val="18"/>
        </w:rPr>
      </w:pPr>
      <w:r w:rsidRPr="00E33B01">
        <w:rPr>
          <w:rFonts w:asciiTheme="majorHAnsi" w:hAnsiTheme="majorHAnsi"/>
          <w:b/>
          <w:bCs/>
          <w:sz w:val="18"/>
          <w:szCs w:val="18"/>
        </w:rPr>
        <w:t xml:space="preserve">Literatura obowiązkowa </w:t>
      </w:r>
    </w:p>
    <w:p w:rsidR="0024647A" w:rsidRPr="00E33B01" w:rsidRDefault="0024647A" w:rsidP="0024647A">
      <w:pPr>
        <w:pStyle w:val="Default"/>
        <w:rPr>
          <w:rFonts w:asciiTheme="majorHAnsi" w:hAnsiTheme="majorHAnsi"/>
          <w:sz w:val="18"/>
          <w:szCs w:val="18"/>
        </w:rPr>
      </w:pPr>
      <w:r w:rsidRPr="00E33B01">
        <w:rPr>
          <w:rFonts w:asciiTheme="majorHAnsi" w:hAnsiTheme="majorHAnsi"/>
          <w:sz w:val="18"/>
          <w:szCs w:val="18"/>
        </w:rPr>
        <w:t xml:space="preserve">Marciniak-Kulka E., </w:t>
      </w:r>
      <w:r w:rsidRPr="00E33B01">
        <w:rPr>
          <w:rFonts w:asciiTheme="majorHAnsi" w:hAnsiTheme="majorHAnsi"/>
          <w:i/>
          <w:iCs/>
          <w:sz w:val="18"/>
          <w:szCs w:val="18"/>
        </w:rPr>
        <w:t>Produkcja zwierzęca</w:t>
      </w:r>
      <w:r w:rsidRPr="00E33B01">
        <w:rPr>
          <w:rFonts w:asciiTheme="majorHAnsi" w:hAnsiTheme="majorHAnsi"/>
          <w:sz w:val="18"/>
          <w:szCs w:val="18"/>
        </w:rPr>
        <w:t xml:space="preserve">, cz. 1, Wydawnictwo Rea, Warszawa 2006. </w:t>
      </w:r>
    </w:p>
    <w:p w:rsidR="0024647A" w:rsidRPr="00E33B01" w:rsidRDefault="0024647A" w:rsidP="0024647A">
      <w:pPr>
        <w:pStyle w:val="Default"/>
        <w:rPr>
          <w:rFonts w:asciiTheme="majorHAnsi" w:hAnsiTheme="majorHAnsi"/>
          <w:sz w:val="18"/>
          <w:szCs w:val="18"/>
        </w:rPr>
      </w:pPr>
      <w:r w:rsidRPr="00E33B01">
        <w:rPr>
          <w:rFonts w:asciiTheme="majorHAnsi" w:hAnsiTheme="majorHAnsi"/>
          <w:i/>
          <w:iCs/>
          <w:sz w:val="18"/>
          <w:szCs w:val="18"/>
        </w:rPr>
        <w:t xml:space="preserve">Rozporządzenie </w:t>
      </w:r>
      <w:proofErr w:type="spellStart"/>
      <w:r w:rsidRPr="00E33B01">
        <w:rPr>
          <w:rFonts w:asciiTheme="majorHAnsi" w:hAnsiTheme="majorHAnsi"/>
          <w:i/>
          <w:iCs/>
          <w:sz w:val="18"/>
          <w:szCs w:val="18"/>
        </w:rPr>
        <w:t>MRiRW</w:t>
      </w:r>
      <w:proofErr w:type="spellEnd"/>
      <w:r w:rsidRPr="00E33B01">
        <w:rPr>
          <w:rFonts w:asciiTheme="majorHAnsi" w:hAnsiTheme="majorHAnsi"/>
          <w:i/>
          <w:iCs/>
          <w:sz w:val="18"/>
          <w:szCs w:val="18"/>
        </w:rPr>
        <w:t xml:space="preserve"> z dnia 28 czerwca 2010 r. w sprawie minimalnych warunków utrzymania poszczególnych gatunków zwierząt gospodarskich, dla których normy ochrony nie zostały określone w przepisach Unii Europejskiej </w:t>
      </w:r>
      <w:r w:rsidRPr="00E33B01">
        <w:rPr>
          <w:rFonts w:asciiTheme="majorHAnsi" w:hAnsiTheme="majorHAnsi"/>
          <w:sz w:val="18"/>
          <w:szCs w:val="18"/>
        </w:rPr>
        <w:t>(</w:t>
      </w:r>
      <w:proofErr w:type="spellStart"/>
      <w:r w:rsidRPr="00E33B01">
        <w:rPr>
          <w:rFonts w:asciiTheme="majorHAnsi" w:hAnsiTheme="majorHAnsi"/>
          <w:sz w:val="18"/>
          <w:szCs w:val="18"/>
        </w:rPr>
        <w:t>Dz.U</w:t>
      </w:r>
      <w:proofErr w:type="spellEnd"/>
      <w:r w:rsidRPr="00E33B01">
        <w:rPr>
          <w:rFonts w:asciiTheme="majorHAnsi" w:hAnsiTheme="majorHAnsi"/>
          <w:sz w:val="18"/>
          <w:szCs w:val="18"/>
        </w:rPr>
        <w:t xml:space="preserve">. nr 116 poz. 778). </w:t>
      </w:r>
    </w:p>
    <w:p w:rsidR="0024647A" w:rsidRPr="00E33B01" w:rsidRDefault="0024647A" w:rsidP="0024647A">
      <w:pPr>
        <w:pStyle w:val="Default"/>
        <w:rPr>
          <w:rFonts w:asciiTheme="majorHAnsi" w:hAnsiTheme="majorHAnsi"/>
          <w:sz w:val="18"/>
          <w:szCs w:val="18"/>
        </w:rPr>
      </w:pPr>
      <w:r w:rsidRPr="00E33B01">
        <w:rPr>
          <w:rFonts w:asciiTheme="majorHAnsi" w:hAnsiTheme="majorHAnsi"/>
          <w:b/>
          <w:bCs/>
          <w:sz w:val="18"/>
          <w:szCs w:val="18"/>
        </w:rPr>
        <w:t xml:space="preserve">Literatura uzupełniająca </w:t>
      </w:r>
    </w:p>
    <w:p w:rsidR="0024647A" w:rsidRPr="00E33B01" w:rsidRDefault="0024647A" w:rsidP="0024647A">
      <w:pPr>
        <w:pStyle w:val="Default"/>
        <w:rPr>
          <w:rFonts w:asciiTheme="majorHAnsi" w:hAnsiTheme="majorHAnsi"/>
          <w:sz w:val="18"/>
          <w:szCs w:val="18"/>
        </w:rPr>
      </w:pPr>
      <w:proofErr w:type="spellStart"/>
      <w:r w:rsidRPr="00E33B01">
        <w:rPr>
          <w:rFonts w:asciiTheme="majorHAnsi" w:hAnsiTheme="majorHAnsi"/>
          <w:sz w:val="18"/>
          <w:szCs w:val="18"/>
        </w:rPr>
        <w:t>Nałęcz-Tarwacka</w:t>
      </w:r>
      <w:proofErr w:type="spellEnd"/>
      <w:r w:rsidRPr="00E33B01">
        <w:rPr>
          <w:rFonts w:asciiTheme="majorHAnsi" w:hAnsiTheme="majorHAnsi"/>
          <w:sz w:val="18"/>
          <w:szCs w:val="18"/>
        </w:rPr>
        <w:t xml:space="preserve"> T. (red.), </w:t>
      </w:r>
      <w:r w:rsidRPr="00E33B01">
        <w:rPr>
          <w:rFonts w:asciiTheme="majorHAnsi" w:hAnsiTheme="majorHAnsi"/>
          <w:i/>
          <w:iCs/>
          <w:sz w:val="18"/>
          <w:szCs w:val="18"/>
        </w:rPr>
        <w:t>Produkcja zwierzęca</w:t>
      </w:r>
      <w:r w:rsidRPr="00E33B01">
        <w:rPr>
          <w:rFonts w:asciiTheme="majorHAnsi" w:hAnsiTheme="majorHAnsi"/>
          <w:sz w:val="18"/>
          <w:szCs w:val="18"/>
        </w:rPr>
        <w:t>, cz</w:t>
      </w:r>
      <w:r w:rsidR="00794257" w:rsidRPr="00E33B01">
        <w:rPr>
          <w:rFonts w:asciiTheme="majorHAnsi" w:hAnsiTheme="majorHAnsi"/>
          <w:sz w:val="18"/>
          <w:szCs w:val="18"/>
        </w:rPr>
        <w:t xml:space="preserve">. 1, Wydawnictwo </w:t>
      </w:r>
      <w:proofErr w:type="spellStart"/>
      <w:r w:rsidR="00794257" w:rsidRPr="00E33B01">
        <w:rPr>
          <w:rFonts w:asciiTheme="majorHAnsi" w:hAnsiTheme="majorHAnsi"/>
          <w:sz w:val="18"/>
          <w:szCs w:val="18"/>
        </w:rPr>
        <w:t>Hortpress</w:t>
      </w:r>
      <w:proofErr w:type="spellEnd"/>
      <w:r w:rsidR="00794257" w:rsidRPr="00E33B01">
        <w:rPr>
          <w:rFonts w:asciiTheme="majorHAnsi" w:hAnsiTheme="majorHAnsi"/>
          <w:sz w:val="18"/>
          <w:szCs w:val="18"/>
        </w:rPr>
        <w:t>, War</w:t>
      </w:r>
      <w:r w:rsidRPr="00E33B01">
        <w:rPr>
          <w:rFonts w:asciiTheme="majorHAnsi" w:hAnsiTheme="majorHAnsi"/>
          <w:sz w:val="18"/>
          <w:szCs w:val="18"/>
        </w:rPr>
        <w:t xml:space="preserve">szawa 2006. </w:t>
      </w:r>
    </w:p>
    <w:p w:rsidR="0024647A" w:rsidRPr="00E33B01" w:rsidRDefault="0024647A" w:rsidP="0024647A">
      <w:pPr>
        <w:pStyle w:val="Default"/>
        <w:rPr>
          <w:rFonts w:asciiTheme="majorHAnsi" w:hAnsiTheme="majorHAnsi"/>
          <w:sz w:val="18"/>
          <w:szCs w:val="18"/>
        </w:rPr>
      </w:pPr>
      <w:proofErr w:type="spellStart"/>
      <w:r w:rsidRPr="00E33B01">
        <w:rPr>
          <w:rFonts w:asciiTheme="majorHAnsi" w:hAnsiTheme="majorHAnsi"/>
          <w:b/>
          <w:bCs/>
          <w:sz w:val="18"/>
          <w:szCs w:val="18"/>
        </w:rPr>
        <w:t>Netografia</w:t>
      </w:r>
      <w:proofErr w:type="spellEnd"/>
      <w:r w:rsidRPr="00E33B01">
        <w:rPr>
          <w:rFonts w:asciiTheme="majorHAnsi" w:hAnsiTheme="majorHAnsi"/>
          <w:b/>
          <w:bCs/>
          <w:sz w:val="18"/>
          <w:szCs w:val="18"/>
        </w:rPr>
        <w:t xml:space="preserve"> </w:t>
      </w:r>
    </w:p>
    <w:p w:rsidR="0024647A" w:rsidRPr="00E33B01" w:rsidRDefault="0024647A" w:rsidP="0024647A">
      <w:pPr>
        <w:pStyle w:val="Default"/>
        <w:rPr>
          <w:rFonts w:asciiTheme="majorHAnsi" w:hAnsiTheme="majorHAnsi"/>
          <w:sz w:val="18"/>
          <w:szCs w:val="18"/>
        </w:rPr>
      </w:pPr>
      <w:r w:rsidRPr="00E33B01">
        <w:rPr>
          <w:rFonts w:asciiTheme="majorHAnsi" w:hAnsiTheme="majorHAnsi"/>
          <w:sz w:val="18"/>
          <w:szCs w:val="18"/>
        </w:rPr>
        <w:t xml:space="preserve">http://www.farmer.pl/produkcja-zwierzeca/trzoda-chlewna/mikroklimat-w-chlewni,12773.html </w:t>
      </w:r>
    </w:p>
    <w:p w:rsidR="0024647A" w:rsidRPr="00E33B01" w:rsidRDefault="0024647A" w:rsidP="0024647A">
      <w:pPr>
        <w:pStyle w:val="Default"/>
        <w:rPr>
          <w:rFonts w:asciiTheme="majorHAnsi" w:hAnsiTheme="majorHAnsi"/>
          <w:sz w:val="18"/>
          <w:szCs w:val="18"/>
        </w:rPr>
      </w:pPr>
      <w:r w:rsidRPr="00E33B01">
        <w:rPr>
          <w:rFonts w:asciiTheme="majorHAnsi" w:hAnsiTheme="majorHAnsi"/>
          <w:sz w:val="18"/>
          <w:szCs w:val="18"/>
        </w:rPr>
        <w:t xml:space="preserve">http://www.tuczniki.pl/chlewnia_wentylacja.html </w:t>
      </w:r>
    </w:p>
    <w:p w:rsidR="0024647A" w:rsidRPr="00E33B01" w:rsidRDefault="0024647A" w:rsidP="0024647A">
      <w:pPr>
        <w:pStyle w:val="Default"/>
        <w:rPr>
          <w:rFonts w:asciiTheme="majorHAnsi" w:hAnsiTheme="majorHAnsi"/>
          <w:b/>
          <w:bCs/>
          <w:sz w:val="18"/>
          <w:szCs w:val="18"/>
        </w:rPr>
      </w:pPr>
      <w:r w:rsidRPr="00E33B01">
        <w:rPr>
          <w:rFonts w:asciiTheme="majorHAnsi" w:hAnsiTheme="majorHAnsi"/>
          <w:sz w:val="18"/>
          <w:szCs w:val="18"/>
        </w:rPr>
        <w:t>http://www.tuczniki.pl/okna_inwentarskie.html</w:t>
      </w:r>
    </w:p>
    <w:p w:rsidR="00FF6DA5" w:rsidRPr="00E33B01" w:rsidRDefault="00FF6DA5" w:rsidP="004E512B">
      <w:pPr>
        <w:rPr>
          <w:rFonts w:asciiTheme="majorHAnsi" w:hAnsiTheme="majorHAnsi"/>
          <w:sz w:val="18"/>
          <w:szCs w:val="18"/>
        </w:rPr>
      </w:pPr>
    </w:p>
    <w:sectPr w:rsidR="00FF6DA5" w:rsidRPr="00E33B01" w:rsidSect="00AB30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16B41"/>
    <w:rsid w:val="000C3E57"/>
    <w:rsid w:val="001001CF"/>
    <w:rsid w:val="0024647A"/>
    <w:rsid w:val="00262401"/>
    <w:rsid w:val="003B0AF4"/>
    <w:rsid w:val="004E512B"/>
    <w:rsid w:val="00593EFB"/>
    <w:rsid w:val="006933DF"/>
    <w:rsid w:val="00794257"/>
    <w:rsid w:val="0082380D"/>
    <w:rsid w:val="00AB30EC"/>
    <w:rsid w:val="00AC14DB"/>
    <w:rsid w:val="00C16B41"/>
    <w:rsid w:val="00DA2156"/>
    <w:rsid w:val="00E33B01"/>
    <w:rsid w:val="00EB078E"/>
    <w:rsid w:val="00F56D73"/>
    <w:rsid w:val="00F7526C"/>
    <w:rsid w:val="00FF6D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0E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16B41"/>
    <w:pPr>
      <w:autoSpaceDE w:val="0"/>
      <w:autoSpaceDN w:val="0"/>
      <w:adjustRightInd w:val="0"/>
      <w:spacing w:after="0" w:line="240" w:lineRule="auto"/>
    </w:pPr>
    <w:rPr>
      <w:rFonts w:ascii="Cambria" w:hAnsi="Cambria" w:cs="Cambria"/>
      <w:color w:val="000000"/>
      <w:sz w:val="24"/>
      <w:szCs w:val="24"/>
    </w:rPr>
  </w:style>
  <w:style w:type="table" w:styleId="Tabela-Siatka">
    <w:name w:val="Table Grid"/>
    <w:basedOn w:val="Standardowy"/>
    <w:uiPriority w:val="59"/>
    <w:rsid w:val="00C16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0E8CD-02D5-4474-B24F-8A42D7ED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993</Words>
  <Characters>5963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8</cp:lastModifiedBy>
  <cp:revision>13</cp:revision>
  <dcterms:created xsi:type="dcterms:W3CDTF">2020-04-21T20:20:00Z</dcterms:created>
  <dcterms:modified xsi:type="dcterms:W3CDTF">2020-04-22T07:59:00Z</dcterms:modified>
</cp:coreProperties>
</file>