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A2" w:rsidRDefault="00ED0D89">
      <w:pPr>
        <w:rPr>
          <w:rFonts w:ascii="Times New Roman" w:hAnsi="Times New Roman" w:cs="Times New Roman"/>
          <w:sz w:val="24"/>
          <w:szCs w:val="24"/>
        </w:rPr>
      </w:pPr>
      <w:r w:rsidRPr="00ED0D89">
        <w:rPr>
          <w:rFonts w:ascii="Times New Roman" w:hAnsi="Times New Roman" w:cs="Times New Roman"/>
          <w:sz w:val="24"/>
          <w:szCs w:val="24"/>
        </w:rPr>
        <w:t>Załącznik nr 2 - Analiza roli lady Makbet w zbrodni na królu</w:t>
      </w:r>
      <w:r w:rsidR="003D2D38">
        <w:rPr>
          <w:rFonts w:ascii="Times New Roman" w:hAnsi="Times New Roman" w:cs="Times New Roman"/>
          <w:sz w:val="24"/>
          <w:szCs w:val="24"/>
        </w:rPr>
        <w:t xml:space="preserve"> – przykładowe rozwiązanie</w:t>
      </w:r>
    </w:p>
    <w:p w:rsidR="00ED0D89" w:rsidRDefault="00ED0D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0D89" w:rsidTr="00ED0D89">
        <w:tc>
          <w:tcPr>
            <w:tcW w:w="4531" w:type="dxa"/>
          </w:tcPr>
          <w:p w:rsidR="00ED0D89" w:rsidRDefault="00ED0D89" w:rsidP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Argumenty rozumowe Lady Makbet</w:t>
            </w:r>
          </w:p>
        </w:tc>
        <w:tc>
          <w:tcPr>
            <w:tcW w:w="4531" w:type="dxa"/>
          </w:tcPr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D0D89">
              <w:rPr>
                <w:rFonts w:ascii="Times New Roman" w:hAnsi="Times New Roman" w:cs="Times New Roman"/>
                <w:sz w:val="24"/>
                <w:szCs w:val="24"/>
              </w:rPr>
              <w:t>zantaż emocjonalny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Lady Makbet</w:t>
            </w:r>
          </w:p>
        </w:tc>
      </w:tr>
      <w:tr w:rsidR="00ED0D89" w:rsidTr="00ED0D89">
        <w:tc>
          <w:tcPr>
            <w:tcW w:w="4531" w:type="dxa"/>
          </w:tcPr>
          <w:p w:rsidR="003D2D38" w:rsidRDefault="003D2D38" w:rsidP="003D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38">
              <w:rPr>
                <w:rFonts w:ascii="Times New Roman" w:hAnsi="Times New Roman" w:cs="Times New Roman"/>
                <w:sz w:val="24"/>
                <w:szCs w:val="24"/>
              </w:rPr>
              <w:t xml:space="preserve">Poniża męża, porównując go do przysłowiowego słabego kota. </w:t>
            </w:r>
          </w:p>
          <w:p w:rsidR="003D2D38" w:rsidRPr="003D2D38" w:rsidRDefault="003D2D38" w:rsidP="003D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38">
              <w:rPr>
                <w:rFonts w:ascii="Times New Roman" w:hAnsi="Times New Roman" w:cs="Times New Roman"/>
                <w:sz w:val="24"/>
                <w:szCs w:val="24"/>
              </w:rPr>
              <w:t>Wyrzuca mu, że jej nie kocha; rani jego uczucia.</w:t>
            </w:r>
          </w:p>
          <w:p w:rsidR="003D2D38" w:rsidRDefault="003D2D38" w:rsidP="003D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38">
              <w:rPr>
                <w:rFonts w:ascii="Times New Roman" w:hAnsi="Times New Roman" w:cs="Times New Roman"/>
                <w:sz w:val="24"/>
                <w:szCs w:val="24"/>
              </w:rPr>
              <w:t xml:space="preserve">Oskarża go o tchórzostwo. </w:t>
            </w:r>
          </w:p>
          <w:p w:rsidR="003D2D38" w:rsidRDefault="003D2D38" w:rsidP="003D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38">
              <w:rPr>
                <w:rFonts w:ascii="Times New Roman" w:hAnsi="Times New Roman" w:cs="Times New Roman"/>
                <w:sz w:val="24"/>
                <w:szCs w:val="24"/>
              </w:rPr>
              <w:t xml:space="preserve">Zarzuca mężowi niezdecydowanie i niekonsekwencję (wycofuje się z marzeń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D2D38">
              <w:rPr>
                <w:rFonts w:ascii="Times New Roman" w:hAnsi="Times New Roman" w:cs="Times New Roman"/>
                <w:sz w:val="24"/>
                <w:szCs w:val="24"/>
              </w:rPr>
              <w:t xml:space="preserve">o władzy w sytuacji możliwości ich spełnienia). </w:t>
            </w:r>
          </w:p>
          <w:p w:rsidR="003D2D38" w:rsidRDefault="003D2D38" w:rsidP="003D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38">
              <w:rPr>
                <w:rFonts w:ascii="Times New Roman" w:hAnsi="Times New Roman" w:cs="Times New Roman"/>
                <w:sz w:val="24"/>
                <w:szCs w:val="24"/>
              </w:rPr>
              <w:t xml:space="preserve">Kpi ze słabości męża niezdolnego do czynu. Gardzi brakiem honoru Makbeta, który nie chce dotrzymać przysięgi. </w:t>
            </w:r>
          </w:p>
          <w:p w:rsidR="00ED0D89" w:rsidRDefault="003D2D38" w:rsidP="003D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38">
              <w:rPr>
                <w:rFonts w:ascii="Times New Roman" w:hAnsi="Times New Roman" w:cs="Times New Roman"/>
                <w:sz w:val="24"/>
                <w:szCs w:val="24"/>
              </w:rPr>
              <w:t>Szantażuje go nierespektowaniem kodeksu rycerskiego.</w:t>
            </w:r>
          </w:p>
        </w:tc>
        <w:tc>
          <w:tcPr>
            <w:tcW w:w="4531" w:type="dxa"/>
          </w:tcPr>
          <w:p w:rsidR="003D2D38" w:rsidRDefault="003D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38">
              <w:rPr>
                <w:rFonts w:ascii="Times New Roman" w:hAnsi="Times New Roman" w:cs="Times New Roman"/>
                <w:sz w:val="24"/>
                <w:szCs w:val="24"/>
              </w:rPr>
              <w:t xml:space="preserve">Pragnienie władzy nie jest niemoralne. Ambicja jest godna mężczyzny. Okoliczności sprzyjają zabójstwu, okazja trafia się sama. </w:t>
            </w:r>
          </w:p>
          <w:p w:rsidR="003D2D38" w:rsidRDefault="003D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38">
              <w:rPr>
                <w:rFonts w:ascii="Times New Roman" w:hAnsi="Times New Roman" w:cs="Times New Roman"/>
                <w:sz w:val="24"/>
                <w:szCs w:val="24"/>
              </w:rPr>
              <w:t xml:space="preserve">Plan jest doskonały, nie może się nie powieść. </w:t>
            </w:r>
          </w:p>
          <w:p w:rsidR="003D2D38" w:rsidRDefault="003D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38">
              <w:rPr>
                <w:rFonts w:ascii="Times New Roman" w:hAnsi="Times New Roman" w:cs="Times New Roman"/>
                <w:sz w:val="24"/>
                <w:szCs w:val="24"/>
              </w:rPr>
              <w:t xml:space="preserve">Oboje będą mogli bezkarnie działać, bo wszelkie poszlaki będą wskazywać na pokojowców. </w:t>
            </w:r>
          </w:p>
          <w:p w:rsidR="00ED0D89" w:rsidRDefault="003D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38">
              <w:rPr>
                <w:rFonts w:ascii="Times New Roman" w:hAnsi="Times New Roman" w:cs="Times New Roman"/>
                <w:sz w:val="24"/>
                <w:szCs w:val="24"/>
              </w:rPr>
              <w:t xml:space="preserve">Udawana rozpacz odwróci od nich podejrzenie. </w:t>
            </w: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89" w:rsidRDefault="00E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D89" w:rsidTr="00914165">
        <w:tc>
          <w:tcPr>
            <w:tcW w:w="9062" w:type="dxa"/>
            <w:gridSpan w:val="2"/>
          </w:tcPr>
          <w:p w:rsidR="00ED0D89" w:rsidRDefault="00ED0D89" w:rsidP="00E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</w:tc>
      </w:tr>
      <w:tr w:rsidR="00ED0D89" w:rsidTr="00B10266">
        <w:trPr>
          <w:trHeight w:val="848"/>
        </w:trPr>
        <w:tc>
          <w:tcPr>
            <w:tcW w:w="9062" w:type="dxa"/>
            <w:gridSpan w:val="2"/>
          </w:tcPr>
          <w:p w:rsidR="00ED0D89" w:rsidRDefault="00ED0D89" w:rsidP="00E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11" w:rsidRDefault="003D2D38" w:rsidP="00E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38">
              <w:rPr>
                <w:rFonts w:ascii="Times New Roman" w:hAnsi="Times New Roman" w:cs="Times New Roman"/>
                <w:sz w:val="24"/>
                <w:szCs w:val="24"/>
              </w:rPr>
              <w:t xml:space="preserve">Lady Makbet to </w:t>
            </w:r>
            <w:proofErr w:type="spellStart"/>
            <w:r w:rsidRPr="003D2D38">
              <w:rPr>
                <w:rFonts w:ascii="Times New Roman" w:hAnsi="Times New Roman" w:cs="Times New Roman"/>
                <w:sz w:val="24"/>
                <w:szCs w:val="24"/>
              </w:rPr>
              <w:t>współsprawczyni</w:t>
            </w:r>
            <w:proofErr w:type="spellEnd"/>
            <w:r w:rsidRPr="003D2D38">
              <w:rPr>
                <w:rFonts w:ascii="Times New Roman" w:hAnsi="Times New Roman" w:cs="Times New Roman"/>
                <w:sz w:val="24"/>
                <w:szCs w:val="24"/>
              </w:rPr>
              <w:t xml:space="preserve"> zbrodni, do niej należała inicjatywa. Była autorką planu „zbrodni doskonałej”. Posunęła się do szantażu moralnego i psychicznego molestowania męża w celu nakłonienia go do zabicia króla. Pragnienie władzy zdeterminowało słowa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bookmarkStart w:id="0" w:name="_GoBack"/>
            <w:bookmarkEnd w:id="0"/>
            <w:r w:rsidRPr="003D2D38">
              <w:rPr>
                <w:rFonts w:ascii="Times New Roman" w:hAnsi="Times New Roman" w:cs="Times New Roman"/>
                <w:sz w:val="24"/>
                <w:szCs w:val="24"/>
              </w:rPr>
              <w:t>i czyny kobiety. Jest tak samo winna jak mąż.</w:t>
            </w:r>
          </w:p>
          <w:p w:rsidR="00932011" w:rsidRDefault="00932011" w:rsidP="00E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11" w:rsidRDefault="00932011" w:rsidP="00E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11" w:rsidRDefault="00932011" w:rsidP="00E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11" w:rsidRDefault="00932011" w:rsidP="00E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11" w:rsidRDefault="00932011" w:rsidP="00E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11" w:rsidRDefault="00932011" w:rsidP="00E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11" w:rsidRDefault="00932011" w:rsidP="00E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11" w:rsidRDefault="00932011" w:rsidP="00E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11" w:rsidRDefault="00932011" w:rsidP="00E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11" w:rsidRDefault="00932011" w:rsidP="00E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11" w:rsidRDefault="00932011" w:rsidP="00E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11" w:rsidRDefault="00932011" w:rsidP="00ED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D89" w:rsidRPr="00ED0D89" w:rsidRDefault="00ED0D89">
      <w:pPr>
        <w:rPr>
          <w:rFonts w:ascii="Times New Roman" w:hAnsi="Times New Roman" w:cs="Times New Roman"/>
          <w:sz w:val="24"/>
          <w:szCs w:val="24"/>
        </w:rPr>
      </w:pPr>
    </w:p>
    <w:sectPr w:rsidR="00ED0D89" w:rsidRPr="00ED0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89"/>
    <w:rsid w:val="003D2D38"/>
    <w:rsid w:val="00932011"/>
    <w:rsid w:val="00DA36A2"/>
    <w:rsid w:val="00E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F50BD-DA3F-44B0-832A-E7152055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2</cp:revision>
  <dcterms:created xsi:type="dcterms:W3CDTF">2020-04-01T14:40:00Z</dcterms:created>
  <dcterms:modified xsi:type="dcterms:W3CDTF">2020-04-01T14:40:00Z</dcterms:modified>
</cp:coreProperties>
</file>