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E8" w:rsidRPr="00DE11E8" w:rsidRDefault="00DE11E8" w:rsidP="00DE11E8">
      <w:pPr>
        <w:pStyle w:val="NormalnyWeb"/>
        <w:shd w:val="clear" w:color="auto" w:fill="FFFFFF"/>
        <w:spacing w:before="450" w:beforeAutospacing="0" w:after="450" w:afterAutospacing="0"/>
        <w:textAlignment w:val="baseline"/>
        <w:rPr>
          <w:rFonts w:asciiTheme="minorHAnsi" w:hAnsiTheme="minorHAnsi" w:cstheme="minorHAnsi"/>
          <w:sz w:val="32"/>
        </w:rPr>
      </w:pPr>
      <w:r w:rsidRPr="00DE11E8">
        <w:rPr>
          <w:rFonts w:asciiTheme="minorHAnsi" w:eastAsiaTheme="majorEastAsia" w:hAnsiTheme="minorHAnsi" w:cstheme="minorHAnsi"/>
          <w:b/>
          <w:bCs/>
          <w:kern w:val="24"/>
          <w:sz w:val="32"/>
        </w:rPr>
        <w:t>Przeliczanie czystego składnika pokarmowego na dawkę nawozu.</w:t>
      </w:r>
    </w:p>
    <w:p w:rsidR="00DE11E8" w:rsidRPr="00DE11E8" w:rsidRDefault="00DE11E8" w:rsidP="00DE11E8">
      <w:pPr>
        <w:pStyle w:val="Akapitzlist"/>
        <w:spacing w:line="360" w:lineRule="auto"/>
        <w:jc w:val="both"/>
        <w:rPr>
          <w:b/>
          <w:sz w:val="32"/>
        </w:rPr>
      </w:pPr>
      <w:r w:rsidRPr="00DE11E8">
        <w:rPr>
          <w:b/>
          <w:sz w:val="32"/>
        </w:rPr>
        <w:t>Zadanie 1.</w:t>
      </w: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  <w:r w:rsidRPr="00DE11E8">
        <w:rPr>
          <w:sz w:val="32"/>
        </w:rPr>
        <w:t xml:space="preserve">Pod pszenicę należy zastosować </w:t>
      </w:r>
      <w:smartTag w:uri="urn:schemas-microsoft-com:office:smarttags" w:element="metricconverter">
        <w:smartTagPr>
          <w:attr w:name="ProductID" w:val="60 kg"/>
        </w:smartTagPr>
        <w:r w:rsidRPr="00DE11E8">
          <w:rPr>
            <w:sz w:val="32"/>
          </w:rPr>
          <w:t>60 kg</w:t>
        </w:r>
      </w:smartTag>
      <w:r w:rsidRPr="00DE11E8">
        <w:rPr>
          <w:sz w:val="32"/>
        </w:rPr>
        <w:t xml:space="preserve"> azotu (N), a w magazynie znajduje się saletra amonowa zawierająca 34% N i mocznik – 46% N. Ile kilogramów mocznika, a ile saletry amonowej, należy wysiać, aby pszeni</w:t>
      </w:r>
      <w:r w:rsidR="003C59D5">
        <w:rPr>
          <w:sz w:val="32"/>
        </w:rPr>
        <w:t>ca otrzymała żądaną ilość azotu</w:t>
      </w:r>
      <w:bookmarkStart w:id="0" w:name="_GoBack"/>
      <w:bookmarkEnd w:id="0"/>
      <w:r w:rsidR="003C59D5">
        <w:rPr>
          <w:sz w:val="32"/>
        </w:rPr>
        <w:t>?</w:t>
      </w: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</w:p>
    <w:p w:rsidR="00DE11E8" w:rsidRPr="00DE11E8" w:rsidRDefault="00DE11E8" w:rsidP="00DE11E8">
      <w:pPr>
        <w:pStyle w:val="Akapitzlist"/>
        <w:spacing w:line="360" w:lineRule="auto"/>
        <w:jc w:val="both"/>
        <w:rPr>
          <w:b/>
          <w:sz w:val="32"/>
        </w:rPr>
      </w:pPr>
      <w:r w:rsidRPr="00DE11E8">
        <w:rPr>
          <w:b/>
          <w:sz w:val="32"/>
        </w:rPr>
        <w:t>Zadanie 2</w:t>
      </w: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  <w:r w:rsidRPr="00DE11E8">
        <w:rPr>
          <w:sz w:val="32"/>
        </w:rPr>
        <w:t>Pod buraki na 1 ha pola zastosowano 140 kg azotu. 100 kg zastosowano</w:t>
      </w:r>
      <w:r>
        <w:rPr>
          <w:sz w:val="32"/>
        </w:rPr>
        <w:t xml:space="preserve"> przed siewem   </w:t>
      </w:r>
      <w:r w:rsidRPr="00DE11E8">
        <w:rPr>
          <w:sz w:val="32"/>
        </w:rPr>
        <w:t>w formie mocznika, a pozostałą ilość pogłównie w formie saletry amonowej. Oblicz ile wysiano poszczególnych nawozów na pole o powierzchni 3 ha?</w:t>
      </w: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</w:p>
    <w:p w:rsidR="00DE11E8" w:rsidRPr="00DE11E8" w:rsidRDefault="00DE11E8" w:rsidP="00DE11E8">
      <w:pPr>
        <w:pStyle w:val="Akapitzlist"/>
        <w:spacing w:line="360" w:lineRule="auto"/>
        <w:jc w:val="both"/>
        <w:rPr>
          <w:b/>
          <w:sz w:val="32"/>
        </w:rPr>
      </w:pPr>
      <w:r w:rsidRPr="00DE11E8">
        <w:rPr>
          <w:b/>
          <w:sz w:val="32"/>
        </w:rPr>
        <w:t>Zadanie 3.</w:t>
      </w: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  <w:r w:rsidRPr="00DE11E8">
        <w:rPr>
          <w:sz w:val="32"/>
        </w:rPr>
        <w:t>Oblicz ile należy rozsiać mocznika 46% na 5 ha przy dawce 60 kg N / ha przed siewem jęczmienia jarego.</w:t>
      </w:r>
    </w:p>
    <w:p w:rsidR="00DE11E8" w:rsidRPr="00DE11E8" w:rsidRDefault="00DE11E8" w:rsidP="00DE11E8">
      <w:pPr>
        <w:pStyle w:val="Akapitzlist"/>
        <w:spacing w:line="360" w:lineRule="auto"/>
        <w:jc w:val="both"/>
        <w:rPr>
          <w:sz w:val="32"/>
        </w:rPr>
      </w:pPr>
    </w:p>
    <w:p w:rsidR="00347E71" w:rsidRDefault="003C59D5"/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8"/>
    <w:rsid w:val="00092DB8"/>
    <w:rsid w:val="001444D3"/>
    <w:rsid w:val="003C59D5"/>
    <w:rsid w:val="00536876"/>
    <w:rsid w:val="00D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DAA7-3EDC-4530-8528-3632D05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1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2020-04-03T11:29:00Z</dcterms:created>
  <dcterms:modified xsi:type="dcterms:W3CDTF">2020-04-03T11:32:00Z</dcterms:modified>
</cp:coreProperties>
</file>