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AB" w:rsidRDefault="00CB07AB" w:rsidP="00CB07AB">
      <w:r>
        <w:t>Sonet IV</w:t>
      </w:r>
    </w:p>
    <w:p w:rsidR="00CB07AB" w:rsidRDefault="00CB07AB" w:rsidP="00CB07AB">
      <w:r>
        <w:t xml:space="preserve">Świat: </w:t>
      </w:r>
      <w:r>
        <w:t>Miejsce doczesnej egzystencji człowieka (podniebnej), ścierania się dwóch sił: dobra i zła</w:t>
      </w:r>
    </w:p>
    <w:p w:rsidR="00CB07AB" w:rsidRDefault="00CB07AB" w:rsidP="00CB07AB">
      <w:r>
        <w:t xml:space="preserve">Człowiek: </w:t>
      </w:r>
      <w:r>
        <w:t>Istota cielesna i duchowa, słaba, nierozważna, wewnętrznie skłócona, świadoma swej niedoskonałości</w:t>
      </w:r>
    </w:p>
    <w:p w:rsidR="00CB07AB" w:rsidRDefault="00CB07AB" w:rsidP="00CB07AB">
      <w:r>
        <w:t xml:space="preserve">Bóg: </w:t>
      </w:r>
      <w:r w:rsidRPr="00CB07AB">
        <w:t>Siła panująca nad całym światem, ostoja pokoju, gwarancja zbawienia, oparcie dla człowieka w ziemskim boju o pośmiertne szczęście</w:t>
      </w:r>
    </w:p>
    <w:p w:rsidR="00CB07AB" w:rsidRDefault="00CB07AB" w:rsidP="00CB07AB"/>
    <w:p w:rsidR="00CB07AB" w:rsidRDefault="00CB07AB" w:rsidP="00CB07AB">
      <w:r>
        <w:t>Człowiek:</w:t>
      </w:r>
    </w:p>
    <w:p w:rsidR="00CB07AB" w:rsidRDefault="00CB07AB" w:rsidP="00CB07AB">
      <w:r>
        <w:t>• Rozdarty wewnętrznie („I nie miłować ciężko, i miłować nędzna pociecha”).</w:t>
      </w:r>
    </w:p>
    <w:p w:rsidR="00CB07AB" w:rsidRDefault="00CB07AB" w:rsidP="00CB07AB">
      <w:r>
        <w:t>• Przywiązuje wagę do wartości ulotnych, przemijających (sława, władza, uroda).</w:t>
      </w:r>
    </w:p>
    <w:p w:rsidR="00CB07AB" w:rsidRDefault="00CB07AB" w:rsidP="00CB07AB">
      <w:r>
        <w:t>• Pożąda sławy, władzy, bogactw, urody.</w:t>
      </w:r>
    </w:p>
    <w:p w:rsidR="00CB07AB" w:rsidRDefault="00CB07AB" w:rsidP="00CB07AB">
      <w:r>
        <w:t>• Ma świadomość, że zaspokojenie żądz nie uczyni go spokojnym, wolnym od lęków.</w:t>
      </w:r>
    </w:p>
    <w:p w:rsidR="00CB07AB" w:rsidRDefault="00CB07AB" w:rsidP="00CB07AB">
      <w:r>
        <w:t>• Wie, że miłość do Boga jest jedyną właściwą miłością.</w:t>
      </w:r>
    </w:p>
    <w:p w:rsidR="00CB07AB" w:rsidRDefault="00CB07AB" w:rsidP="00CB07AB">
      <w:r>
        <w:t>Bóg:</w:t>
      </w:r>
    </w:p>
    <w:p w:rsidR="00CB07AB" w:rsidRDefault="00CB07AB" w:rsidP="00CB07AB">
      <w:r>
        <w:t>• Wieczna i prawa piękność.</w:t>
      </w:r>
    </w:p>
    <w:p w:rsidR="00CB07AB" w:rsidRDefault="00CB07AB" w:rsidP="00CB07AB">
      <w:r>
        <w:t>• Cel miłości człowieka.</w:t>
      </w:r>
    </w:p>
    <w:p w:rsidR="00CB07AB" w:rsidRDefault="00CB07AB" w:rsidP="00CB07AB">
      <w:r>
        <w:t>Świat:</w:t>
      </w:r>
    </w:p>
    <w:p w:rsidR="00CB07AB" w:rsidRDefault="00CB07AB" w:rsidP="00CB07AB">
      <w:r>
        <w:t>• Pełen pokus.</w:t>
      </w:r>
    </w:p>
    <w:p w:rsidR="00CB07AB" w:rsidRDefault="00CB07AB" w:rsidP="00CB07AB">
      <w:r>
        <w:t>• Miejsce, gdzie człowiek musi zmagać się z żądzami.</w:t>
      </w:r>
    </w:p>
    <w:p w:rsidR="00CB07AB" w:rsidRDefault="00CB07AB" w:rsidP="00CB07AB">
      <w:r>
        <w:t>• Wartości świata są nietrwałe (</w:t>
      </w:r>
      <w:proofErr w:type="spellStart"/>
      <w:r>
        <w:t>vanitas</w:t>
      </w:r>
      <w:proofErr w:type="spellEnd"/>
      <w:r>
        <w:t>).</w:t>
      </w:r>
    </w:p>
    <w:p w:rsidR="00CB07AB" w:rsidRDefault="00CB07AB" w:rsidP="00CB07AB">
      <w:bookmarkStart w:id="0" w:name="_GoBack"/>
      <w:bookmarkEnd w:id="0"/>
    </w:p>
    <w:p w:rsidR="00CB07AB" w:rsidRDefault="00CB07AB" w:rsidP="00CB07AB">
      <w:r>
        <w:t>• Człowiek dąży do mistycznego zespolenia z Bogiem (celem miłości), jednocześnie dręczą go pokusy ciała, bo miłuje świat i pożąda jego wartości.</w:t>
      </w:r>
    </w:p>
    <w:p w:rsidR="00CB07AB" w:rsidRDefault="00CB07AB" w:rsidP="00CB07AB">
      <w:r>
        <w:t>• Natura człowieka jest złożona. Dusza zmierza do Boga – świętości, a zarazem wieczności, ciało pragnie zaspokoić swe żądze.</w:t>
      </w:r>
    </w:p>
    <w:p w:rsidR="00CB07AB" w:rsidRDefault="00CB07AB" w:rsidP="00CB07AB">
      <w:r>
        <w:t>Dramatyzm i paradoksalność sytuacji człowieka w świecie podkreślają różne środki stylistyczne.</w:t>
      </w:r>
    </w:p>
    <w:p w:rsidR="00CB07AB" w:rsidRDefault="00CB07AB" w:rsidP="00CB07AB">
      <w:r>
        <w:t>Początkowa wypowiedź zawiera paradoks dotyczący trudnej egzystencji człowieka w świecie: „I nie miłować ciężko, i miłować nędzna pociecha”.</w:t>
      </w:r>
    </w:p>
    <w:p w:rsidR="00095DEF" w:rsidRDefault="00CB07AB" w:rsidP="00CB07AB">
      <w:r>
        <w:t>Myśl ta zawiera jednocześnie oksymoron „nędzna pociecha” i przerzutnię sygnalizującą niepokój wewnętrzny. W zakresie składni pojawia się inwersja,</w:t>
      </w:r>
    </w:p>
    <w:sectPr w:rsidR="0009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B"/>
    <w:rsid w:val="00095DEF"/>
    <w:rsid w:val="00C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CACC"/>
  <w15:chartTrackingRefBased/>
  <w15:docId w15:val="{CDE8844B-F81D-436D-AA94-0CF7EBE7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2020-04-15T06:27:00Z</dcterms:created>
  <dcterms:modified xsi:type="dcterms:W3CDTF">2020-04-15T06:31:00Z</dcterms:modified>
</cp:coreProperties>
</file>