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4" w:rsidRDefault="00DE0D91">
      <w:p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Pytania na ocenę</w:t>
      </w:r>
      <w:r w:rsidR="0020068D">
        <w:rPr>
          <w:rFonts w:ascii="Times New Roman" w:hAnsi="Times New Roman" w:cs="Times New Roman"/>
          <w:sz w:val="24"/>
          <w:szCs w:val="24"/>
        </w:rPr>
        <w:t xml:space="preserve">         15.04. 2020r.       ………………………………………………</w:t>
      </w:r>
    </w:p>
    <w:p w:rsidR="0020068D" w:rsidRDefault="00200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Imię i nazwisko kl. II FTP</w:t>
      </w:r>
    </w:p>
    <w:p w:rsidR="002905A8" w:rsidRPr="00BE74F9" w:rsidRDefault="002905A8">
      <w:pPr>
        <w:rPr>
          <w:rFonts w:ascii="Times New Roman" w:hAnsi="Times New Roman" w:cs="Times New Roman"/>
          <w:sz w:val="24"/>
          <w:szCs w:val="24"/>
        </w:rPr>
      </w:pPr>
    </w:p>
    <w:p w:rsidR="00BE69DC" w:rsidRPr="00BE74F9" w:rsidRDefault="00BE69DC" w:rsidP="00BE69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Do siewu czterech podstawowych  gatunków zbóż stosuje się siewnik</w:t>
      </w:r>
    </w:p>
    <w:p w:rsidR="00BE69DC" w:rsidRPr="00BE74F9" w:rsidRDefault="00BE69DC" w:rsidP="00BE69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Do drobnych nasion</w:t>
      </w:r>
    </w:p>
    <w:p w:rsidR="00BE69DC" w:rsidRPr="00BE74F9" w:rsidRDefault="00BE69DC" w:rsidP="00BE69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Punktowy</w:t>
      </w:r>
    </w:p>
    <w:p w:rsidR="00BE69DC" w:rsidRPr="00BE74F9" w:rsidRDefault="00450A95" w:rsidP="00BE69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Rzędowy     </w:t>
      </w:r>
    </w:p>
    <w:p w:rsidR="00BE69DC" w:rsidRPr="00BE74F9" w:rsidRDefault="00BE69DC" w:rsidP="00BE69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Pierścieniowy</w:t>
      </w:r>
    </w:p>
    <w:p w:rsidR="00BE69DC" w:rsidRPr="00BE74F9" w:rsidRDefault="00BE69DC" w:rsidP="00BE69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Miotłę zbożową  w zbożach ozimych najskuteczniej zwalcza się</w:t>
      </w:r>
    </w:p>
    <w:p w:rsidR="00BE69DC" w:rsidRPr="00BE74F9" w:rsidRDefault="00450A95" w:rsidP="00BE69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Jesienią, po wschodach zbóż   </w:t>
      </w:r>
    </w:p>
    <w:p w:rsidR="00BE69DC" w:rsidRPr="00BE74F9" w:rsidRDefault="00BE69DC" w:rsidP="00BE69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Wiosną , w fazie strzelania w źdźbło</w:t>
      </w:r>
    </w:p>
    <w:p w:rsidR="00BE69DC" w:rsidRPr="00BE74F9" w:rsidRDefault="00BE69DC" w:rsidP="00BE69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 xml:space="preserve"> Jesienią , przedsiewnie</w:t>
      </w:r>
    </w:p>
    <w:p w:rsidR="00BE69DC" w:rsidRPr="00BE74F9" w:rsidRDefault="00BE69DC" w:rsidP="00BE69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Wiosną, w fazie krzewienia zbóż</w:t>
      </w:r>
    </w:p>
    <w:p w:rsidR="00BE69DC" w:rsidRPr="00BE74F9" w:rsidRDefault="00BE69DC" w:rsidP="00BE69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Najlepszym przedplonem dla pszenicy ozimej jest</w:t>
      </w:r>
    </w:p>
    <w:p w:rsidR="00BE69DC" w:rsidRPr="00BE74F9" w:rsidRDefault="00450A95" w:rsidP="00BE69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Rzepak  </w:t>
      </w:r>
    </w:p>
    <w:p w:rsidR="00BE69DC" w:rsidRPr="00BE74F9" w:rsidRDefault="00BE69DC" w:rsidP="00BE69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Pszenżyto</w:t>
      </w:r>
    </w:p>
    <w:p w:rsidR="00BE69DC" w:rsidRPr="00BE74F9" w:rsidRDefault="00BE69DC" w:rsidP="00BE69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Życica trwała</w:t>
      </w:r>
    </w:p>
    <w:p w:rsidR="00BE69DC" w:rsidRPr="00BE74F9" w:rsidRDefault="00BE69DC" w:rsidP="00BE69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Jęczmień ozimy</w:t>
      </w:r>
    </w:p>
    <w:p w:rsidR="00BE69DC" w:rsidRPr="00BE74F9" w:rsidRDefault="00BE69DC" w:rsidP="00BE69DC">
      <w:pPr>
        <w:pStyle w:val="Akapitzlist"/>
        <w:numPr>
          <w:ilvl w:val="0"/>
          <w:numId w:val="3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color w:val="000000"/>
          <w:sz w:val="24"/>
          <w:szCs w:val="24"/>
        </w:rPr>
        <w:t>Zalecana obsada siewu pszenicy ozimej w optymalnym terminie na glebach kompleksów pszennych, mieści się w granicach od</w:t>
      </w:r>
    </w:p>
    <w:p w:rsidR="00BE69DC" w:rsidRPr="00BE74F9" w:rsidRDefault="00BE69DC" w:rsidP="00BE69DC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72050" cy="1485900"/>
            <wp:effectExtent l="0" t="0" r="0" b="0"/>
            <wp:docPr id="8" name="Obraz 15" descr="r16_obs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 descr="r16_obs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DC" w:rsidRPr="00BE74F9" w:rsidRDefault="00450A95" w:rsidP="00BE69D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300 do 500 szt. nasion/m2  </w:t>
      </w:r>
    </w:p>
    <w:p w:rsidR="00BE69DC" w:rsidRPr="00BE74F9" w:rsidRDefault="00BE69DC" w:rsidP="00BE69D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color w:val="000000"/>
          <w:sz w:val="24"/>
          <w:szCs w:val="24"/>
        </w:rPr>
        <w:t>500 do 700 szt. nasion/m2</w:t>
      </w:r>
    </w:p>
    <w:p w:rsidR="00BE69DC" w:rsidRPr="00BE74F9" w:rsidRDefault="00BE69DC" w:rsidP="00BE69D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color w:val="000000"/>
          <w:sz w:val="24"/>
          <w:szCs w:val="24"/>
        </w:rPr>
        <w:t>200 do 350 szt. nasion/m2</w:t>
      </w:r>
    </w:p>
    <w:p w:rsidR="00BE69DC" w:rsidRPr="00BE74F9" w:rsidRDefault="00BE69DC" w:rsidP="00BE69DC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color w:val="000000"/>
          <w:sz w:val="24"/>
          <w:szCs w:val="24"/>
        </w:rPr>
        <w:t>150 do 300 szt. nasion/m2</w:t>
      </w:r>
    </w:p>
    <w:p w:rsidR="0060216C" w:rsidRPr="00BE74F9" w:rsidRDefault="0060216C" w:rsidP="00BE74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Który z czynników ma największy wpływ na wschody roślin:</w:t>
      </w:r>
    </w:p>
    <w:p w:rsidR="0060216C" w:rsidRPr="00BE74F9" w:rsidRDefault="0060216C" w:rsidP="00BE74F9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sz w:val="24"/>
          <w:szCs w:val="24"/>
        </w:rPr>
        <w:t>zdolność kiełkowania</w:t>
      </w:r>
    </w:p>
    <w:p w:rsidR="0060216C" w:rsidRPr="00BE74F9" w:rsidRDefault="0060216C" w:rsidP="00BE74F9">
      <w:pPr>
        <w:numPr>
          <w:ilvl w:val="1"/>
          <w:numId w:val="3"/>
        </w:numPr>
        <w:spacing w:before="0" w:beforeAutospacing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ilość wysiewu</w:t>
      </w:r>
    </w:p>
    <w:p w:rsidR="0060216C" w:rsidRPr="00BE74F9" w:rsidRDefault="0060216C" w:rsidP="00BE74F9">
      <w:pPr>
        <w:numPr>
          <w:ilvl w:val="1"/>
          <w:numId w:val="3"/>
        </w:numPr>
        <w:spacing w:before="0" w:beforeAutospacing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czystość materiału siewnego</w:t>
      </w:r>
    </w:p>
    <w:p w:rsidR="0060216C" w:rsidRPr="00BE74F9" w:rsidRDefault="0060216C" w:rsidP="00BE74F9">
      <w:pPr>
        <w:numPr>
          <w:ilvl w:val="1"/>
          <w:numId w:val="3"/>
        </w:numPr>
        <w:spacing w:before="0" w:beforeAutospacing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zaprawianie nasion</w:t>
      </w:r>
    </w:p>
    <w:p w:rsidR="0060216C" w:rsidRPr="00BE74F9" w:rsidRDefault="0060216C" w:rsidP="00BE74F9">
      <w:pPr>
        <w:numPr>
          <w:ilvl w:val="0"/>
          <w:numId w:val="3"/>
        </w:numPr>
        <w:spacing w:before="0" w:beforeAutospacing="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Szerokość międzyrzędzi przy uprawie zbóż wynosi:</w:t>
      </w:r>
    </w:p>
    <w:p w:rsidR="0060216C" w:rsidRPr="00BE74F9" w:rsidRDefault="0060216C" w:rsidP="00BE74F9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74F9">
        <w:rPr>
          <w:rFonts w:ascii="Times New Roman" w:hAnsi="Times New Roman" w:cs="Times New Roman"/>
          <w:sz w:val="24"/>
          <w:szCs w:val="24"/>
        </w:rPr>
        <w:t xml:space="preserve">           a. </w:t>
      </w:r>
      <w:r w:rsidRPr="00BE74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5-</w:t>
      </w:r>
      <w:r w:rsidR="00BE74F9">
        <w:rPr>
          <w:rFonts w:ascii="Times New Roman" w:eastAsia="Calibri" w:hAnsi="Times New Roman" w:cs="Times New Roman"/>
          <w:sz w:val="24"/>
          <w:szCs w:val="24"/>
          <w:lang w:val="en-US"/>
        </w:rPr>
        <w:t>8 c                                      b</w:t>
      </w:r>
      <w:r w:rsidRPr="00BE74F9">
        <w:rPr>
          <w:rFonts w:ascii="Times New Roman" w:eastAsia="Calibri" w:hAnsi="Times New Roman" w:cs="Times New Roman"/>
          <w:sz w:val="24"/>
          <w:szCs w:val="24"/>
          <w:lang w:val="en-US"/>
        </w:rPr>
        <w:t>. 10-</w:t>
      </w:r>
      <w:smartTag w:uri="urn:schemas-microsoft-com:office:smarttags" w:element="metricconverter">
        <w:smartTagPr>
          <w:attr w:name="ProductID" w:val="15 cm"/>
        </w:smartTagPr>
        <w:r w:rsidRPr="00BE74F9">
          <w:rPr>
            <w:rFonts w:ascii="Times New Roman" w:eastAsia="Calibri" w:hAnsi="Times New Roman" w:cs="Times New Roman"/>
            <w:sz w:val="24"/>
            <w:szCs w:val="24"/>
            <w:lang w:val="en-US"/>
          </w:rPr>
          <w:t>15 cm</w:t>
        </w:r>
      </w:smartTag>
    </w:p>
    <w:p w:rsidR="0060216C" w:rsidRPr="00BE74F9" w:rsidRDefault="00BE74F9" w:rsidP="00BE74F9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c</w:t>
      </w:r>
      <w:r w:rsidR="0060216C" w:rsidRPr="00BE74F9">
        <w:rPr>
          <w:rFonts w:ascii="Times New Roman" w:eastAsia="Calibri" w:hAnsi="Times New Roman" w:cs="Times New Roman"/>
          <w:sz w:val="24"/>
          <w:szCs w:val="24"/>
          <w:lang w:val="en-US"/>
        </w:rPr>
        <w:t>. 20-30 cm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d</w:t>
      </w:r>
      <w:r w:rsidR="0060216C" w:rsidRPr="00BE74F9">
        <w:rPr>
          <w:rFonts w:ascii="Times New Roman" w:eastAsia="Calibri" w:hAnsi="Times New Roman" w:cs="Times New Roman"/>
          <w:sz w:val="24"/>
          <w:szCs w:val="24"/>
          <w:lang w:val="en-US"/>
        </w:rPr>
        <w:t>. 62-70 cm</w:t>
      </w:r>
    </w:p>
    <w:p w:rsidR="008F6D7F" w:rsidRPr="00BE74F9" w:rsidRDefault="00BE74F9" w:rsidP="008F6D7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8F6D7F" w:rsidRPr="00BE7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D7F" w:rsidRPr="00BE74F9">
        <w:rPr>
          <w:rFonts w:ascii="Times New Roman" w:eastAsia="Calibri" w:hAnsi="Times New Roman" w:cs="Times New Roman"/>
          <w:sz w:val="24"/>
          <w:szCs w:val="24"/>
        </w:rPr>
        <w:t>Skutecznie można zwalczyć miotłę zbożową  w oprawie pszenicy ozimej tylko dokonując oprysku</w:t>
      </w:r>
    </w:p>
    <w:p w:rsidR="008F6D7F" w:rsidRPr="00BE74F9" w:rsidRDefault="008F6D7F" w:rsidP="008F6D7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a.</w:t>
      </w:r>
      <w:r w:rsidR="00BE7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4F9">
        <w:rPr>
          <w:rFonts w:ascii="Times New Roman" w:eastAsia="Calibri" w:hAnsi="Times New Roman" w:cs="Times New Roman"/>
          <w:sz w:val="24"/>
          <w:szCs w:val="24"/>
        </w:rPr>
        <w:t xml:space="preserve"> jesienią      </w:t>
      </w:r>
    </w:p>
    <w:p w:rsidR="008F6D7F" w:rsidRPr="00BE74F9" w:rsidRDefault="008F6D7F" w:rsidP="008F6D7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BE7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4F9">
        <w:rPr>
          <w:rFonts w:ascii="Times New Roman" w:eastAsia="Calibri" w:hAnsi="Times New Roman" w:cs="Times New Roman"/>
          <w:sz w:val="24"/>
          <w:szCs w:val="24"/>
        </w:rPr>
        <w:t>wiosną gdy średnia temperatura wynosi 15oC</w:t>
      </w:r>
    </w:p>
    <w:p w:rsidR="008F6D7F" w:rsidRPr="00BE74F9" w:rsidRDefault="008F6D7F" w:rsidP="008F6D7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BE7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4F9">
        <w:rPr>
          <w:rFonts w:ascii="Times New Roman" w:eastAsia="Calibri" w:hAnsi="Times New Roman" w:cs="Times New Roman"/>
          <w:sz w:val="24"/>
          <w:szCs w:val="24"/>
        </w:rPr>
        <w:t>w fazie strzelania w źdźbło</w:t>
      </w:r>
    </w:p>
    <w:p w:rsidR="008F6D7F" w:rsidRPr="00BE74F9" w:rsidRDefault="008F6D7F" w:rsidP="008F6D7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74F9">
        <w:rPr>
          <w:rFonts w:ascii="Times New Roman" w:eastAsia="Calibri" w:hAnsi="Times New Roman" w:cs="Times New Roman"/>
          <w:sz w:val="24"/>
          <w:szCs w:val="24"/>
        </w:rPr>
        <w:t>d.</w:t>
      </w:r>
      <w:r w:rsidR="00BE7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4F9">
        <w:rPr>
          <w:rFonts w:ascii="Times New Roman" w:eastAsia="Calibri" w:hAnsi="Times New Roman" w:cs="Times New Roman"/>
          <w:sz w:val="24"/>
          <w:szCs w:val="24"/>
        </w:rPr>
        <w:t xml:space="preserve"> w każdym z wyżej wymienionych terminów</w:t>
      </w:r>
    </w:p>
    <w:p w:rsidR="0060216C" w:rsidRPr="00BE74F9" w:rsidRDefault="00BE74F9" w:rsidP="00BE74F9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60216C" w:rsidRPr="00BE74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</w:t>
      </w:r>
      <w:r w:rsidR="0060216C" w:rsidRPr="00BE74F9">
        <w:rPr>
          <w:rFonts w:ascii="Times New Roman" w:eastAsia="Calibri" w:hAnsi="Times New Roman" w:cs="Times New Roman"/>
          <w:sz w:val="24"/>
          <w:szCs w:val="24"/>
        </w:rPr>
        <w:t xml:space="preserve">Uszkodzenia  ozimin będące skutkiem występowania suchych, mroźnych wiatrów przy                          </w:t>
      </w:r>
    </w:p>
    <w:p w:rsidR="0060216C" w:rsidRPr="00BE74F9" w:rsidRDefault="00BE74F9" w:rsidP="00BE74F9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0216C" w:rsidRPr="00BE74F9">
        <w:rPr>
          <w:rFonts w:ascii="Times New Roman" w:eastAsia="Calibri" w:hAnsi="Times New Roman" w:cs="Times New Roman"/>
          <w:sz w:val="24"/>
          <w:szCs w:val="24"/>
        </w:rPr>
        <w:t xml:space="preserve"> braku okrywy śnieżnej na polach określane jest jako:</w:t>
      </w:r>
    </w:p>
    <w:p w:rsidR="0060216C" w:rsidRPr="00BE74F9" w:rsidRDefault="00BE74F9" w:rsidP="006021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a. </w:t>
      </w:r>
      <w:r w:rsidR="0060216C" w:rsidRPr="00BE74F9">
        <w:rPr>
          <w:rFonts w:ascii="Times New Roman" w:eastAsia="Calibri" w:hAnsi="Times New Roman" w:cs="Times New Roman"/>
          <w:sz w:val="24"/>
          <w:szCs w:val="24"/>
        </w:rPr>
        <w:t>wysadzanie</w:t>
      </w:r>
    </w:p>
    <w:p w:rsidR="0060216C" w:rsidRPr="00BE74F9" w:rsidRDefault="00BE74F9" w:rsidP="006021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b</w:t>
      </w:r>
      <w:r w:rsidR="0060216C" w:rsidRPr="00BE7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0216C" w:rsidRPr="00BE74F9">
        <w:rPr>
          <w:rFonts w:ascii="Times New Roman" w:eastAsia="Calibri" w:hAnsi="Times New Roman" w:cs="Times New Roman"/>
          <w:sz w:val="24"/>
          <w:szCs w:val="24"/>
        </w:rPr>
        <w:t>wyprzenie</w:t>
      </w:r>
      <w:proofErr w:type="spellEnd"/>
    </w:p>
    <w:p w:rsidR="0060216C" w:rsidRPr="00BE74F9" w:rsidRDefault="00BE74F9" w:rsidP="0060216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c</w:t>
      </w:r>
      <w:r w:rsidR="0060216C" w:rsidRPr="00BE74F9">
        <w:rPr>
          <w:rFonts w:ascii="Times New Roman" w:eastAsia="Calibri" w:hAnsi="Times New Roman" w:cs="Times New Roman"/>
          <w:sz w:val="24"/>
          <w:szCs w:val="24"/>
        </w:rPr>
        <w:t>. wymarzanie</w:t>
      </w:r>
    </w:p>
    <w:p w:rsidR="00BE69DC" w:rsidRPr="00BE74F9" w:rsidRDefault="00BE74F9" w:rsidP="00BE74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d</w:t>
      </w:r>
      <w:r w:rsidR="0060216C" w:rsidRPr="00BE74F9">
        <w:rPr>
          <w:rFonts w:ascii="Times New Roman" w:eastAsia="Times New Roman" w:hAnsi="Times New Roman" w:cs="Times New Roman"/>
          <w:sz w:val="24"/>
          <w:szCs w:val="24"/>
        </w:rPr>
        <w:t>. wysmalanie</w:t>
      </w:r>
    </w:p>
    <w:p w:rsidR="00BE69DC" w:rsidRPr="00BE74F9" w:rsidRDefault="00BE69DC" w:rsidP="00BE74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Choroba ta najczęściej poraża żyto. W kłosach zamiast ziarniaków rozwijają się ciemnofioletowe długie rożki. Jest to:</w:t>
      </w:r>
    </w:p>
    <w:p w:rsidR="00BE69DC" w:rsidRPr="00BE74F9" w:rsidRDefault="00BE69DC" w:rsidP="00BE69DC">
      <w:pPr>
        <w:pStyle w:val="Akapitzlist"/>
        <w:numPr>
          <w:ilvl w:val="0"/>
          <w:numId w:val="9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Sporysz</w:t>
      </w:r>
    </w:p>
    <w:p w:rsidR="00BE69DC" w:rsidRPr="00BE74F9" w:rsidRDefault="00BE69DC" w:rsidP="00BE69DC">
      <w:pPr>
        <w:pStyle w:val="Akapitzlist"/>
        <w:numPr>
          <w:ilvl w:val="0"/>
          <w:numId w:val="9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Rdza zbóż</w:t>
      </w:r>
    </w:p>
    <w:p w:rsidR="00BE74F9" w:rsidRDefault="00BE69DC" w:rsidP="00BE74F9">
      <w:pPr>
        <w:pStyle w:val="Akapitzlist"/>
        <w:numPr>
          <w:ilvl w:val="0"/>
          <w:numId w:val="9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Mączniak rzekomy</w:t>
      </w:r>
      <w:r w:rsidR="00BE7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9DC" w:rsidRDefault="00BE69DC" w:rsidP="00BE74F9">
      <w:pPr>
        <w:pStyle w:val="Akapitzlist"/>
        <w:numPr>
          <w:ilvl w:val="0"/>
          <w:numId w:val="9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E74F9">
        <w:rPr>
          <w:rFonts w:ascii="Times New Roman" w:hAnsi="Times New Roman" w:cs="Times New Roman"/>
          <w:sz w:val="24"/>
          <w:szCs w:val="24"/>
        </w:rPr>
        <w:t>Septorioza</w:t>
      </w:r>
    </w:p>
    <w:p w:rsidR="00BE74F9" w:rsidRPr="00BE74F9" w:rsidRDefault="00BE74F9" w:rsidP="00BE74F9">
      <w:pPr>
        <w:pStyle w:val="Akapitzlist"/>
        <w:spacing w:before="100" w:beforeAutospacing="1"/>
        <w:ind w:left="644"/>
        <w:rPr>
          <w:rFonts w:ascii="Times New Roman" w:hAnsi="Times New Roman" w:cs="Times New Roman"/>
          <w:sz w:val="24"/>
          <w:szCs w:val="24"/>
        </w:rPr>
      </w:pPr>
    </w:p>
    <w:p w:rsidR="0060216C" w:rsidRPr="00BE74F9" w:rsidRDefault="0060216C" w:rsidP="00BE74F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sz w:val="24"/>
          <w:szCs w:val="24"/>
        </w:rPr>
        <w:t>Najbardziej uciążliwym chwastem w uprawie zbóż ozimych jest</w:t>
      </w:r>
    </w:p>
    <w:p w:rsidR="0060216C" w:rsidRPr="00BE74F9" w:rsidRDefault="0060216C" w:rsidP="00BE74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sz w:val="24"/>
          <w:szCs w:val="24"/>
        </w:rPr>
        <w:t>a. perz właściwy</w:t>
      </w:r>
    </w:p>
    <w:p w:rsidR="0060216C" w:rsidRPr="00BE74F9" w:rsidRDefault="0060216C" w:rsidP="00BE74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sz w:val="24"/>
          <w:szCs w:val="24"/>
        </w:rPr>
        <w:t>b. komosa biała</w:t>
      </w:r>
    </w:p>
    <w:p w:rsidR="0060216C" w:rsidRPr="00BE74F9" w:rsidRDefault="0060216C" w:rsidP="00BE74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sz w:val="24"/>
          <w:szCs w:val="24"/>
        </w:rPr>
        <w:t>c. tasznik pospolity</w:t>
      </w:r>
    </w:p>
    <w:p w:rsidR="0060216C" w:rsidRPr="00BE74F9" w:rsidRDefault="00450A95" w:rsidP="00BE74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miotła zbożowa  </w:t>
      </w:r>
    </w:p>
    <w:p w:rsidR="0060216C" w:rsidRPr="00BE74F9" w:rsidRDefault="0060216C" w:rsidP="0060216C">
      <w:pPr>
        <w:pStyle w:val="Akapitzlist"/>
        <w:spacing w:before="100" w:beforeAutospacing="1"/>
        <w:ind w:left="436"/>
        <w:rPr>
          <w:rFonts w:ascii="Times New Roman" w:hAnsi="Times New Roman" w:cs="Times New Roman"/>
          <w:sz w:val="24"/>
          <w:szCs w:val="24"/>
        </w:rPr>
      </w:pPr>
    </w:p>
    <w:p w:rsidR="0060216C" w:rsidRPr="00BE74F9" w:rsidRDefault="0060216C" w:rsidP="00BE74F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74F9">
        <w:rPr>
          <w:rFonts w:ascii="Times New Roman" w:eastAsia="Times New Roman" w:hAnsi="Times New Roman" w:cs="Times New Roman"/>
          <w:sz w:val="24"/>
          <w:szCs w:val="24"/>
        </w:rPr>
        <w:t xml:space="preserve"> Aby zniszczyć pleśń śniegową występującą na życie ozimym, należy wykonać</w:t>
      </w:r>
    </w:p>
    <w:p w:rsidR="0060216C" w:rsidRPr="00BE74F9" w:rsidRDefault="00450A95" w:rsidP="00BE74F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bronowanie   </w:t>
      </w:r>
      <w:r w:rsidR="00BE74F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0216C" w:rsidRPr="00BE74F9">
        <w:rPr>
          <w:rFonts w:ascii="Times New Roman" w:eastAsia="Times New Roman" w:hAnsi="Times New Roman" w:cs="Times New Roman"/>
          <w:sz w:val="24"/>
          <w:szCs w:val="24"/>
        </w:rPr>
        <w:t>b. talerzowanie</w:t>
      </w:r>
    </w:p>
    <w:p w:rsidR="0060216C" w:rsidRPr="00BE74F9" w:rsidRDefault="00BE74F9" w:rsidP="00BE74F9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0A95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="00450A95">
        <w:rPr>
          <w:rFonts w:ascii="Times New Roman" w:eastAsia="Times New Roman" w:hAnsi="Times New Roman" w:cs="Times New Roman"/>
          <w:sz w:val="24"/>
          <w:szCs w:val="24"/>
        </w:rPr>
        <w:t>opryk</w:t>
      </w:r>
      <w:proofErr w:type="spellEnd"/>
      <w:r w:rsidR="00450A95">
        <w:rPr>
          <w:rFonts w:ascii="Times New Roman" w:eastAsia="Times New Roman" w:hAnsi="Times New Roman" w:cs="Times New Roman"/>
          <w:sz w:val="24"/>
          <w:szCs w:val="24"/>
        </w:rPr>
        <w:t xml:space="preserve"> ś.ch.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0216C" w:rsidRPr="00BE74F9">
        <w:rPr>
          <w:rFonts w:ascii="Times New Roman" w:eastAsia="Times New Roman" w:hAnsi="Times New Roman" w:cs="Times New Roman"/>
          <w:sz w:val="24"/>
          <w:szCs w:val="24"/>
        </w:rPr>
        <w:t>d. orkę</w:t>
      </w:r>
    </w:p>
    <w:p w:rsidR="008F6D7F" w:rsidRPr="00AA4872" w:rsidRDefault="008F6D7F" w:rsidP="00AA4872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0216C" w:rsidRPr="00BE74F9" w:rsidRDefault="0060216C" w:rsidP="0060216C">
      <w:pPr>
        <w:pStyle w:val="Akapitzlist"/>
        <w:spacing w:before="100" w:beforeAutospacing="1"/>
        <w:ind w:left="644"/>
        <w:rPr>
          <w:rFonts w:ascii="Times New Roman" w:hAnsi="Times New Roman" w:cs="Times New Roman"/>
          <w:sz w:val="24"/>
          <w:szCs w:val="24"/>
        </w:rPr>
      </w:pPr>
    </w:p>
    <w:p w:rsidR="0060216C" w:rsidRPr="00BE74F9" w:rsidRDefault="0060216C" w:rsidP="0060216C">
      <w:pPr>
        <w:pStyle w:val="Akapitzlist"/>
        <w:spacing w:before="100" w:beforeAutospacing="1"/>
        <w:ind w:left="436"/>
        <w:rPr>
          <w:rFonts w:ascii="Times New Roman" w:hAnsi="Times New Roman" w:cs="Times New Roman"/>
          <w:sz w:val="24"/>
          <w:szCs w:val="24"/>
        </w:rPr>
      </w:pPr>
    </w:p>
    <w:p w:rsidR="0060216C" w:rsidRPr="00BE74F9" w:rsidRDefault="00AA4872" w:rsidP="0060216C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0216C" w:rsidRPr="00BE74F9">
        <w:rPr>
          <w:rFonts w:ascii="Times New Roman" w:hAnsi="Times New Roman" w:cs="Times New Roman"/>
          <w:sz w:val="24"/>
          <w:szCs w:val="24"/>
        </w:rPr>
        <w:t>. Ścieżki technologiczne w uprawie zbóż stosuje się w celu</w:t>
      </w:r>
    </w:p>
    <w:p w:rsidR="0060216C" w:rsidRPr="00BE74F9" w:rsidRDefault="00AA4872" w:rsidP="0060216C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0216C" w:rsidRPr="00BE74F9">
        <w:rPr>
          <w:rFonts w:ascii="Times New Roman" w:hAnsi="Times New Roman" w:cs="Times New Roman"/>
          <w:sz w:val="24"/>
          <w:szCs w:val="24"/>
        </w:rPr>
        <w:t xml:space="preserve"> zwiększenia rozstawy rzędów</w:t>
      </w:r>
    </w:p>
    <w:p w:rsidR="0060216C" w:rsidRPr="00BE74F9" w:rsidRDefault="00AA4872" w:rsidP="0060216C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216C" w:rsidRPr="00BE74F9">
        <w:rPr>
          <w:rFonts w:ascii="Times New Roman" w:hAnsi="Times New Roman" w:cs="Times New Roman"/>
          <w:sz w:val="24"/>
          <w:szCs w:val="24"/>
        </w:rPr>
        <w:t>. oszczędności materiału siewnego</w:t>
      </w:r>
    </w:p>
    <w:p w:rsidR="0060216C" w:rsidRPr="00BE74F9" w:rsidRDefault="00AA4872" w:rsidP="0060216C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216C" w:rsidRPr="00BE74F9">
        <w:rPr>
          <w:rFonts w:ascii="Times New Roman" w:hAnsi="Times New Roman" w:cs="Times New Roman"/>
          <w:sz w:val="24"/>
          <w:szCs w:val="24"/>
        </w:rPr>
        <w:t>. umożliwienia wjazdu na plantację w celu rozpoznania chorób</w:t>
      </w:r>
    </w:p>
    <w:p w:rsidR="0060216C" w:rsidRPr="00BE74F9" w:rsidRDefault="00AA4872" w:rsidP="0060216C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216C" w:rsidRPr="00BE74F9">
        <w:rPr>
          <w:rFonts w:ascii="Times New Roman" w:hAnsi="Times New Roman" w:cs="Times New Roman"/>
          <w:sz w:val="24"/>
          <w:szCs w:val="24"/>
        </w:rPr>
        <w:t>. ułatwienia stosowania środków ochrony roślin i nawożenia dolistnego</w:t>
      </w:r>
    </w:p>
    <w:p w:rsidR="00BE69DC" w:rsidRPr="00BE74F9" w:rsidRDefault="00BE69DC" w:rsidP="00BE69DC">
      <w:pPr>
        <w:pStyle w:val="Akapitzlist"/>
        <w:ind w:left="1146"/>
        <w:rPr>
          <w:rFonts w:ascii="Times New Roman" w:hAnsi="Times New Roman" w:cs="Times New Roman"/>
          <w:sz w:val="24"/>
          <w:szCs w:val="24"/>
        </w:rPr>
      </w:pPr>
    </w:p>
    <w:p w:rsidR="00BE69DC" w:rsidRPr="00BE74F9" w:rsidRDefault="00BE69DC">
      <w:pPr>
        <w:rPr>
          <w:rFonts w:ascii="Times New Roman" w:hAnsi="Times New Roman" w:cs="Times New Roman"/>
          <w:sz w:val="24"/>
          <w:szCs w:val="24"/>
        </w:rPr>
      </w:pPr>
    </w:p>
    <w:p w:rsidR="00BE69DC" w:rsidRPr="00BE74F9" w:rsidRDefault="00BE69DC">
      <w:pPr>
        <w:rPr>
          <w:rFonts w:ascii="Times New Roman" w:hAnsi="Times New Roman" w:cs="Times New Roman"/>
          <w:sz w:val="24"/>
          <w:szCs w:val="24"/>
        </w:rPr>
      </w:pPr>
    </w:p>
    <w:p w:rsidR="00BE69DC" w:rsidRPr="00BE74F9" w:rsidRDefault="00BE69DC" w:rsidP="00BE69D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E69DC" w:rsidRDefault="00BE69DC"/>
    <w:sectPr w:rsidR="00BE69DC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B77"/>
    <w:multiLevelType w:val="hybridMultilevel"/>
    <w:tmpl w:val="94005F0E"/>
    <w:lvl w:ilvl="0" w:tplc="ADD67A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31897"/>
    <w:multiLevelType w:val="hybridMultilevel"/>
    <w:tmpl w:val="CAE2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A3E"/>
    <w:multiLevelType w:val="hybridMultilevel"/>
    <w:tmpl w:val="34DC401A"/>
    <w:lvl w:ilvl="0" w:tplc="0415000F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7A60D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96E85"/>
    <w:multiLevelType w:val="hybridMultilevel"/>
    <w:tmpl w:val="44C2366C"/>
    <w:lvl w:ilvl="0" w:tplc="11E4C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4637D"/>
    <w:multiLevelType w:val="hybridMultilevel"/>
    <w:tmpl w:val="595EF3EC"/>
    <w:lvl w:ilvl="0" w:tplc="C9C66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446E5"/>
    <w:multiLevelType w:val="hybridMultilevel"/>
    <w:tmpl w:val="17DCC4C4"/>
    <w:lvl w:ilvl="0" w:tplc="695C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727D4"/>
    <w:multiLevelType w:val="hybridMultilevel"/>
    <w:tmpl w:val="CABC1264"/>
    <w:lvl w:ilvl="0" w:tplc="D2F2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4E2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62A3C"/>
    <w:multiLevelType w:val="hybridMultilevel"/>
    <w:tmpl w:val="26587A08"/>
    <w:lvl w:ilvl="0" w:tplc="F6106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13705"/>
    <w:multiLevelType w:val="hybridMultilevel"/>
    <w:tmpl w:val="9C1699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70562"/>
    <w:multiLevelType w:val="hybridMultilevel"/>
    <w:tmpl w:val="1738135C"/>
    <w:lvl w:ilvl="0" w:tplc="05FAC65A">
      <w:start w:val="1"/>
      <w:numFmt w:val="lowerLetter"/>
      <w:lvlText w:val="%1."/>
      <w:lvlJc w:val="left"/>
      <w:pPr>
        <w:ind w:left="1353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E0A"/>
    <w:multiLevelType w:val="hybridMultilevel"/>
    <w:tmpl w:val="77DE0BFE"/>
    <w:lvl w:ilvl="0" w:tplc="12F4880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D30C71"/>
    <w:multiLevelType w:val="hybridMultilevel"/>
    <w:tmpl w:val="2C7267E0"/>
    <w:lvl w:ilvl="0" w:tplc="B3EE421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490EE2"/>
    <w:multiLevelType w:val="hybridMultilevel"/>
    <w:tmpl w:val="F8046B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77F5"/>
    <w:multiLevelType w:val="hybridMultilevel"/>
    <w:tmpl w:val="9C1699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E0D91"/>
    <w:rsid w:val="0020068D"/>
    <w:rsid w:val="002905A8"/>
    <w:rsid w:val="00450A95"/>
    <w:rsid w:val="0060216C"/>
    <w:rsid w:val="0079109C"/>
    <w:rsid w:val="008F6D7F"/>
    <w:rsid w:val="00AA4872"/>
    <w:rsid w:val="00B81F14"/>
    <w:rsid w:val="00BE62D9"/>
    <w:rsid w:val="00BE69DC"/>
    <w:rsid w:val="00BE74F9"/>
    <w:rsid w:val="00DE0D91"/>
    <w:rsid w:val="00EC49BB"/>
    <w:rsid w:val="00F6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9DC"/>
    <w:pPr>
      <w:spacing w:before="0" w:beforeAutospacing="0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16C"/>
    <w:pPr>
      <w:spacing w:before="0" w:beforeAutospacing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32C1-712B-4ACF-88F3-4ED67D7B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8</cp:revision>
  <dcterms:created xsi:type="dcterms:W3CDTF">2020-04-15T04:11:00Z</dcterms:created>
  <dcterms:modified xsi:type="dcterms:W3CDTF">2020-04-15T05:47:00Z</dcterms:modified>
</cp:coreProperties>
</file>