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DA" w:rsidRDefault="006207DA" w:rsidP="00F768A3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0A0A"/>
          <w:kern w:val="36"/>
          <w:sz w:val="32"/>
          <w:szCs w:val="32"/>
          <w:lang w:eastAsia="pl-PL"/>
        </w:rPr>
      </w:pPr>
      <w:r w:rsidRPr="006207DA">
        <w:rPr>
          <w:rFonts w:ascii="Arial" w:eastAsia="Times New Roman" w:hAnsi="Arial" w:cs="Arial"/>
          <w:b/>
          <w:bCs/>
          <w:color w:val="0A0A0A"/>
          <w:kern w:val="36"/>
          <w:sz w:val="32"/>
          <w:szCs w:val="32"/>
          <w:lang w:eastAsia="pl-PL"/>
        </w:rPr>
        <w:t>Nowoczesne</w:t>
      </w:r>
      <w:r>
        <w:rPr>
          <w:rFonts w:ascii="Arial" w:eastAsia="Times New Roman" w:hAnsi="Arial" w:cs="Arial"/>
          <w:b/>
          <w:bCs/>
          <w:color w:val="0A0A0A"/>
          <w:kern w:val="36"/>
          <w:sz w:val="32"/>
          <w:szCs w:val="32"/>
          <w:lang w:eastAsia="pl-PL"/>
        </w:rPr>
        <w:t xml:space="preserve"> techniki kulinarne</w:t>
      </w:r>
    </w:p>
    <w:p w:rsidR="006207DA" w:rsidRPr="00485126" w:rsidRDefault="006207DA" w:rsidP="00485126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A0A0A"/>
          <w:kern w:val="36"/>
          <w:sz w:val="28"/>
          <w:szCs w:val="28"/>
          <w:lang w:eastAsia="pl-PL"/>
        </w:rPr>
      </w:pPr>
      <w:r w:rsidRPr="00485126">
        <w:rPr>
          <w:rFonts w:ascii="Arial" w:eastAsia="Times New Roman" w:hAnsi="Arial" w:cs="Arial"/>
          <w:b/>
          <w:bCs/>
          <w:color w:val="0A0A0A"/>
          <w:kern w:val="36"/>
          <w:sz w:val="28"/>
          <w:szCs w:val="28"/>
          <w:lang w:eastAsia="pl-PL"/>
        </w:rPr>
        <w:t xml:space="preserve">Kuchnia molekularna </w:t>
      </w:r>
      <w:r w:rsidRPr="00485126">
        <w:rPr>
          <w:rFonts w:ascii="Arial" w:eastAsia="Times New Roman" w:hAnsi="Arial" w:cs="Arial"/>
          <w:bCs/>
          <w:color w:val="0A0A0A"/>
          <w:kern w:val="36"/>
          <w:sz w:val="28"/>
          <w:szCs w:val="28"/>
          <w:lang w:eastAsia="pl-PL"/>
        </w:rPr>
        <w:t xml:space="preserve">– </w:t>
      </w:r>
      <w:r w:rsidR="000C0BEC">
        <w:rPr>
          <w:rFonts w:ascii="Arial" w:eastAsia="Times New Roman" w:hAnsi="Arial" w:cs="Arial"/>
          <w:bCs/>
          <w:color w:val="0A0A0A"/>
          <w:kern w:val="36"/>
          <w:sz w:val="28"/>
          <w:szCs w:val="28"/>
          <w:lang w:eastAsia="pl-PL"/>
        </w:rPr>
        <w:t>jej zasadą jest tworzenie nowych, niekonwencjonalnych potraw, z użyciem metod i urządzeń niestosowanych dotychczas w gastronomii, oraz wykorzystanie składników najwyższej jakości z zastosowaniem specjalnej obróbki</w:t>
      </w:r>
      <w:r w:rsidR="00673DFB" w:rsidRPr="00485126">
        <w:rPr>
          <w:rFonts w:ascii="Arial" w:eastAsia="Times New Roman" w:hAnsi="Arial" w:cs="Arial"/>
          <w:bCs/>
          <w:color w:val="0A0A0A"/>
          <w:kern w:val="36"/>
          <w:sz w:val="28"/>
          <w:szCs w:val="28"/>
          <w:lang w:eastAsia="pl-PL"/>
        </w:rPr>
        <w:t xml:space="preserve">             </w:t>
      </w:r>
      <w:r w:rsidR="00F768A3" w:rsidRPr="00485126">
        <w:rPr>
          <w:rFonts w:ascii="Arial" w:eastAsia="Times New Roman" w:hAnsi="Arial" w:cs="Arial"/>
          <w:b/>
          <w:bCs/>
          <w:color w:val="0A0A0A"/>
          <w:kern w:val="36"/>
          <w:sz w:val="28"/>
          <w:szCs w:val="28"/>
          <w:lang w:eastAsia="pl-PL"/>
        </w:rPr>
        <w:t>Innowacyjne techniki kulinarne w kuchni molekularnej</w:t>
      </w:r>
    </w:p>
    <w:p w:rsidR="00F768A3" w:rsidRPr="006207DA" w:rsidRDefault="00F768A3" w:rsidP="006207DA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0A0A"/>
          <w:kern w:val="36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color w:val="0A0A0A"/>
          <w:sz w:val="28"/>
          <w:szCs w:val="28"/>
          <w:lang w:eastAsia="pl-PL"/>
        </w:rPr>
        <w:t>Smażenie w wodzie, gotowanie w 60ºC, zamrażanie w kilka sekund? Brzmi nieprawdopodobnie! A jednak. Dokładnie takie techniki kulinarne są wykorzystywane w innowacyjnej kuchni molekularnej. Na czym polegają te zjawiska i do czego w kuchni używa się ultradźwięków?</w:t>
      </w:r>
    </w:p>
    <w:p w:rsidR="00F768A3" w:rsidRPr="00F768A3" w:rsidRDefault="00A755A0" w:rsidP="00DE721F">
      <w:pPr>
        <w:shd w:val="clear" w:color="auto" w:fill="FEFEFE"/>
        <w:bidi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8A8A8A"/>
          <w:sz w:val="25"/>
          <w:szCs w:val="25"/>
          <w:rtl/>
          <w:lang w:eastAsia="pl-PL"/>
        </w:rPr>
      </w:pPr>
      <w:r w:rsidRPr="00F768A3">
        <w:rPr>
          <w:rFonts w:ascii="Arial" w:eastAsia="Times New Roman" w:hAnsi="Arial" w:cs="Arial"/>
          <w:color w:val="8A8A8A"/>
          <w:sz w:val="25"/>
          <w:szCs w:val="25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05pt;height:18.15pt" o:ole="">
            <v:imagedata r:id="rId8" o:title=""/>
          </v:shape>
          <w:control r:id="rId9" w:name="DefaultOcxName" w:shapeid="_x0000_i1051"/>
        </w:object>
      </w:r>
      <w:r w:rsidR="00F768A3" w:rsidRPr="00F768A3">
        <w:rPr>
          <w:rFonts w:ascii="Arial" w:eastAsia="Times New Roman" w:hAnsi="Arial" w:cs="Arial"/>
          <w:color w:val="8A8A8A"/>
          <w:szCs w:val="25"/>
          <w:rtl/>
          <w:lang w:eastAsia="pl-PL"/>
        </w:rPr>
        <w:t> </w:t>
      </w:r>
      <w:r w:rsidRPr="00F768A3">
        <w:rPr>
          <w:rFonts w:ascii="Arial" w:eastAsia="Times New Roman" w:hAnsi="Arial" w:cs="Arial"/>
          <w:color w:val="8A8A8A"/>
          <w:sz w:val="25"/>
          <w:szCs w:val="25"/>
          <w:rtl/>
        </w:rPr>
        <w:object w:dxaOrig="225" w:dyaOrig="225">
          <v:shape id="_x0000_i1053" type="#_x0000_t75" style="width:20.05pt;height:18.15pt" o:ole="">
            <v:imagedata r:id="rId10" o:title=""/>
          </v:shape>
          <w:control r:id="rId11" w:name="DefaultOcxName1" w:shapeid="_x0000_i1053"/>
        </w:object>
      </w:r>
      <w:r w:rsidR="00F768A3" w:rsidRPr="00F768A3">
        <w:rPr>
          <w:rFonts w:ascii="Arial" w:eastAsia="Times New Roman" w:hAnsi="Arial" w:cs="Arial"/>
          <w:color w:val="8A8A8A"/>
          <w:szCs w:val="25"/>
          <w:rtl/>
          <w:lang w:eastAsia="pl-PL"/>
        </w:rPr>
        <w:t> </w:t>
      </w:r>
      <w:r w:rsidRPr="00F768A3">
        <w:rPr>
          <w:rFonts w:ascii="Arial" w:eastAsia="Times New Roman" w:hAnsi="Arial" w:cs="Arial"/>
          <w:color w:val="8A8A8A"/>
          <w:sz w:val="25"/>
          <w:szCs w:val="25"/>
          <w:rtl/>
        </w:rPr>
        <w:object w:dxaOrig="225" w:dyaOrig="225">
          <v:shape id="_x0000_i1055" type="#_x0000_t75" style="width:20.05pt;height:18.15pt" o:ole="">
            <v:imagedata r:id="rId12" o:title=""/>
          </v:shape>
          <w:control r:id="rId13" w:name="DefaultOcxName2" w:shapeid="_x0000_i1055"/>
        </w:object>
      </w:r>
      <w:r w:rsidR="00F768A3" w:rsidRPr="00F768A3">
        <w:rPr>
          <w:rFonts w:ascii="Arial" w:eastAsia="Times New Roman" w:hAnsi="Arial" w:cs="Arial"/>
          <w:color w:val="8A8A8A"/>
          <w:szCs w:val="25"/>
          <w:rtl/>
          <w:lang w:eastAsia="pl-PL"/>
        </w:rPr>
        <w:t> </w:t>
      </w:r>
      <w:r w:rsidRPr="00F768A3">
        <w:rPr>
          <w:rFonts w:ascii="Arial" w:eastAsia="Times New Roman" w:hAnsi="Arial" w:cs="Arial"/>
          <w:color w:val="8A8A8A"/>
          <w:sz w:val="25"/>
          <w:szCs w:val="25"/>
          <w:rtl/>
        </w:rPr>
        <w:object w:dxaOrig="225" w:dyaOrig="225">
          <v:shape id="_x0000_i1057" type="#_x0000_t75" style="width:20.05pt;height:18.15pt" o:ole="">
            <v:imagedata r:id="rId14" o:title=""/>
          </v:shape>
          <w:control r:id="rId15" w:name="DefaultOcxName3" w:shapeid="_x0000_i1057"/>
        </w:object>
      </w:r>
      <w:r w:rsidR="00F768A3" w:rsidRPr="00F768A3">
        <w:rPr>
          <w:rFonts w:ascii="Arial" w:eastAsia="Times New Roman" w:hAnsi="Arial" w:cs="Arial"/>
          <w:color w:val="8A8A8A"/>
          <w:szCs w:val="25"/>
          <w:rtl/>
          <w:lang w:eastAsia="pl-PL"/>
        </w:rPr>
        <w:t> </w:t>
      </w:r>
      <w:r w:rsidRPr="00F768A3">
        <w:rPr>
          <w:rFonts w:ascii="Arial" w:eastAsia="Times New Roman" w:hAnsi="Arial" w:cs="Arial"/>
          <w:color w:val="8A8A8A"/>
          <w:sz w:val="25"/>
          <w:szCs w:val="25"/>
          <w:rtl/>
        </w:rPr>
        <w:object w:dxaOrig="225" w:dyaOrig="225">
          <v:shape id="_x0000_i1058" type="#_x0000_t75" style="width:20.05pt;height:18.15pt" o:ole="">
            <v:imagedata r:id="rId16" o:title=""/>
          </v:shape>
          <w:control r:id="rId17" w:name="DefaultOcxName4" w:shapeid="_x0000_i1058"/>
        </w:object>
      </w:r>
      <w:r w:rsidR="00DE721F">
        <w:rPr>
          <w:rFonts w:ascii="Arial" w:eastAsia="Times New Roman" w:hAnsi="Arial" w:cs="Arial"/>
          <w:color w:val="8A8A8A"/>
          <w:sz w:val="25"/>
          <w:szCs w:val="25"/>
          <w:rtl/>
        </w:rPr>
        <w:t xml:space="preserve">  </w:t>
      </w:r>
    </w:p>
    <w:p w:rsidR="00F768A3" w:rsidRPr="00F768A3" w:rsidRDefault="00F768A3" w:rsidP="00F768A3">
      <w:pPr>
        <w:shd w:val="clear" w:color="auto" w:fill="FEFEFE"/>
        <w:spacing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5"/>
          <w:szCs w:val="25"/>
          <w:lang w:eastAsia="pl-PL"/>
        </w:rPr>
        <w:drawing>
          <wp:inline distT="0" distB="0" distL="0" distR="0">
            <wp:extent cx="7072078" cy="5247861"/>
            <wp:effectExtent l="19050" t="0" r="0" b="0"/>
            <wp:docPr id="1" name="Obraz 1" descr="Innowacyjne techniki kulinarne w kuchni molekular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wacyjne techniki kulinarne w kuchni molekularnej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75" cy="524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8A3">
        <w:rPr>
          <w:rFonts w:ascii="Arial" w:eastAsia="Times New Roman" w:hAnsi="Arial" w:cs="Arial"/>
          <w:color w:val="222222"/>
          <w:sz w:val="25"/>
          <w:lang w:eastAsia="pl-PL"/>
        </w:rPr>
        <w:t xml:space="preserve">fot. </w:t>
      </w:r>
      <w:proofErr w:type="spellStart"/>
      <w:r w:rsidRPr="00F768A3">
        <w:rPr>
          <w:rFonts w:ascii="Arial" w:eastAsia="Times New Roman" w:hAnsi="Arial" w:cs="Arial"/>
          <w:color w:val="222222"/>
          <w:sz w:val="25"/>
          <w:lang w:eastAsia="pl-PL"/>
        </w:rPr>
        <w:t>Fotolia</w:t>
      </w:r>
      <w:proofErr w:type="spellEnd"/>
    </w:p>
    <w:p w:rsidR="00485126" w:rsidRDefault="00485126" w:rsidP="00F768A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A0A0A"/>
          <w:sz w:val="27"/>
          <w:szCs w:val="27"/>
          <w:lang w:eastAsia="pl-PL"/>
        </w:rPr>
      </w:pP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lastRenderedPageBreak/>
        <w:t xml:space="preserve">Żelowanie </w:t>
      </w:r>
      <w:r w:rsidR="00570746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 xml:space="preserve">to </w:t>
      </w:r>
      <w:r w:rsidRPr="00AE7067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 xml:space="preserve"> podstawa</w:t>
      </w:r>
    </w:p>
    <w:p w:rsidR="00F768A3" w:rsidRPr="00570746" w:rsidRDefault="00F768A3" w:rsidP="00F768A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 kuchni molekularnej stosuje się naturalne substancje żelujące, które użyte w niewielkich ilościach (rzędu 1-2 g) potrafią zamienić każdą płynną potrawę w </w:t>
      </w:r>
      <w:hyperlink r:id="rId19" w:history="1">
        <w:r w:rsidRPr="00AE7067">
          <w:rPr>
            <w:rFonts w:ascii="Arial" w:eastAsia="Times New Roman" w:hAnsi="Arial" w:cs="Arial"/>
            <w:color w:val="ED217C"/>
            <w:sz w:val="28"/>
            <w:szCs w:val="28"/>
            <w:u w:val="single"/>
            <w:lang w:eastAsia="pl-PL"/>
          </w:rPr>
          <w:t>galaretkę</w:t>
        </w:r>
      </w:hyperlink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Najczęściej stosuje się substancje pochodzące z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alg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Mają one wyjątkowe właściwości. Ich zastosowanie pozwala na wykonanie ciepłej galaretki o temperaturze 40ºC. Taki efekt jest niemożliwy przy wykorzystaniu powszechnej </w:t>
      </w:r>
      <w:hyperlink r:id="rId20" w:history="1">
        <w:r w:rsidRPr="00AE7067">
          <w:rPr>
            <w:rFonts w:ascii="Arial" w:eastAsia="Times New Roman" w:hAnsi="Arial" w:cs="Arial"/>
            <w:color w:val="ED217C"/>
            <w:sz w:val="28"/>
            <w:szCs w:val="28"/>
            <w:u w:val="single"/>
            <w:lang w:eastAsia="pl-PL"/>
          </w:rPr>
          <w:t>żelatyny</w:t>
        </w:r>
      </w:hyperlink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. Ciekawym rodzajem </w:t>
      </w:r>
      <w:proofErr w:type="spellStart"/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żelifikacji</w:t>
      </w:r>
      <w:proofErr w:type="spellEnd"/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jest </w:t>
      </w:r>
      <w:proofErr w:type="spellStart"/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sferyfikacja</w:t>
      </w:r>
      <w:proofErr w:type="spellEnd"/>
      <w:r w:rsidR="00674FB3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(</w:t>
      </w:r>
      <w:r w:rsidR="00674FB3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tworzenie kulistych elementów potrawy)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Proces ten pozwala na otrzymanie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fałszywego kawioru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 np. z arbuza. Sok z arbuza miesza się z odrobiną </w:t>
      </w:r>
      <w:proofErr w:type="spellStart"/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alginianu</w:t>
      </w:r>
      <w:proofErr w:type="spellEnd"/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sodowego i za pomocą strzykawki kropelkami dozuje się go do roztworu chlorku wapniowego. Następuje reakcja strącania, dzięki czemu powierzchnia kuleczek jest twarda, natomiast wewnątrz znajduje się słodki płyn. Smak takiego kawioru może </w:t>
      </w:r>
      <w:r w:rsidR="0057074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być 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różny i  zależy tylko od wyobraźni kucharza</w:t>
      </w:r>
      <w:r w:rsidR="0057074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proofErr w:type="spellStart"/>
      <w:r w:rsidRPr="00AE7067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Emulsyfikacja</w:t>
      </w:r>
      <w:proofErr w:type="spellEnd"/>
      <w:r w:rsidRPr="00AE7067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 xml:space="preserve"> dla efektu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Pianka szpinakowa? Czemu nie! Takie efekty można uzyskać wykorzystują proces</w:t>
      </w:r>
      <w:r w:rsidR="00673DFB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  <w:proofErr w:type="spellStart"/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emulsyfikacji</w:t>
      </w:r>
      <w:proofErr w:type="spellEnd"/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Używa się do tego lecytyny, która jest powszechnie stosowanym emulgatorem. Substancja ta zmienia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ciecz w krem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Można zatem przygotować kremy i pianki o najróżniejszych smakach.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24 godzinne gotowanie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Kuchnia molekularna ma za zadanie zaskakiwać nietypową formą i wyjątkowym smakiem. Takie efekty uzyskuje się poprzez zastosowanie nowoczesnej techniki długiego gotowania. Polega ona na gotowaniu potrawy ponad 24 godziny w temperaturze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ok. 65 ºC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Takie działanie powoduje, że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smak i aromat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potraw mięsnych lub rybnych jest dużo bardziej wyrazisty niż potraw przygotowanych tradycyjnie. Nowością jest również „smażenie w wodzie”. Wyższą temperaturę wody (ok. 120ºC) uzyskuje się przez dodatek specjalnego cukru.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Ciekłym azotem zamrażanie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Ciekawym przedstawieniem jest przygotowywanie dań za pomocą ciekłego azotu, również dlatego, że kucharze występują w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goglach i rękawicach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Taka ochrona jest niezbędna, gdyż ciekły azot ma temperaturę prawie - 200 ºC a brak ostrożności przy używaniu tego związku grozi odmrożeniami. Ciekły azot wykorzystywany jest do przyrządzania deserów i różnych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ciepło-zimnych potraw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. Interesującym zjawiskiem jest zanurzanie w nim ciepłych emulsji. Po kontakcie z 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lastRenderedPageBreak/>
        <w:t>azotem na powierzchni płynu tworzy się twarda skorupka (lód) natomiast wnętrze nadal pozostaje ciepłe. Innym zastosowanie ciekłego azotu jest tworzenie smakowych lodów i sorbetów pięć minut. Wystarczy zanurzyć masę w azocie, odczekać chwilę i gotowe! Takie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lody</w:t>
      </w:r>
      <w:r w:rsidR="00DE721F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 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są delikatniejsze i bardziej kremowe od tych przyrządzanych tradycyjnie.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t>Ultradźwięki w kuchni</w:t>
      </w:r>
    </w:p>
    <w:p w:rsidR="00F768A3" w:rsidRPr="00AE7067" w:rsidRDefault="00F768A3" w:rsidP="00F768A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Celem „kucharzy molekularnych” jest wydobycie z potraw ich czystego smaku. Z </w:t>
      </w:r>
      <w:r w:rsidR="000C0BE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pomocą przychodzą lasery, które 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poprzez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ultradźwięki 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przenoszą znane smaki na inne potrawy.</w:t>
      </w:r>
    </w:p>
    <w:p w:rsidR="00F768A3" w:rsidRDefault="00F768A3" w:rsidP="00F768A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pl-PL"/>
        </w:rPr>
      </w:pP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Kuchnia molekularna jest wyzwaniem i ciekawym eksperymentem. Przygotowywanie potraw wymaga ogromnej dokładności. Cenna jest każda kropla wody i każdy gram dodawanej substancji.  Niewłaściwe </w:t>
      </w:r>
      <w:r w:rsidRPr="00AE7067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proporcje</w:t>
      </w:r>
      <w:r w:rsidRPr="00AE706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mogą popsuć nawet najlepiej zaplanowaną potrawę. Zatem zanim zaczniemy gotować molekularnie we własnej kuchni, skorzystajmy przedtem z warsztatów i szkoleń prowadzonych przez najlepszych kucharzy specjalizujących się w tej dziedzinie</w:t>
      </w:r>
      <w:r w:rsidRPr="00F768A3">
        <w:rPr>
          <w:rFonts w:ascii="Arial" w:eastAsia="Times New Roman" w:hAnsi="Arial" w:cs="Arial"/>
          <w:color w:val="222222"/>
          <w:sz w:val="25"/>
          <w:szCs w:val="25"/>
          <w:lang w:eastAsia="pl-PL"/>
        </w:rPr>
        <w:t>.</w:t>
      </w:r>
    </w:p>
    <w:p w:rsidR="000919BD" w:rsidRDefault="000919BD" w:rsidP="00F768A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Cechy kuchni molekularnej:</w:t>
      </w:r>
    </w:p>
    <w:p w:rsidR="000919BD" w:rsidRDefault="000919BD" w:rsidP="000919BD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Wykorzystanie naturalnych składników do sporządzania potraw</w:t>
      </w:r>
    </w:p>
    <w:p w:rsidR="000919BD" w:rsidRDefault="000919BD" w:rsidP="000919BD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Sporządzanie potraw z wykorzystaniem techniki:</w:t>
      </w:r>
    </w:p>
    <w:p w:rsidR="000919BD" w:rsidRDefault="000919BD" w:rsidP="000919BD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Gotowania</w:t>
      </w:r>
    </w:p>
    <w:p w:rsidR="000919BD" w:rsidRDefault="000919BD" w:rsidP="000919BD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Pieczenia( powolnego, w niskiej temperaturze)</w:t>
      </w:r>
    </w:p>
    <w:p w:rsidR="000919BD" w:rsidRDefault="000919BD" w:rsidP="000919BD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Smażenie ( w wodzie, po dodaniu cukru owocowego możliwe jest smażenie w temperaturze 120°C</w:t>
      </w:r>
      <w:r w:rsidR="00485126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)</w:t>
      </w:r>
    </w:p>
    <w:p w:rsidR="00485126" w:rsidRDefault="00485126" w:rsidP="000919BD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Sferyfikacji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( tworzenie kulistych elementów potrawy)</w:t>
      </w:r>
    </w:p>
    <w:p w:rsidR="00485126" w:rsidRDefault="00485126" w:rsidP="000919BD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Żelifikacji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( żele owocowe, pianki żele)</w:t>
      </w:r>
    </w:p>
    <w:p w:rsidR="00485126" w:rsidRDefault="000C0BEC" w:rsidP="000C0BEC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Emulsyfikacji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( spienienie substancji płynnych np. sok dodaje się substancje utrwalające za pomocą syfonu)</w:t>
      </w:r>
    </w:p>
    <w:p w:rsidR="00570746" w:rsidRDefault="00570746" w:rsidP="000C0BEC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Szybkie zamrażanie w ciekłym azocie</w:t>
      </w:r>
    </w:p>
    <w:p w:rsidR="00570746" w:rsidRPr="000C0BEC" w:rsidRDefault="00570746" w:rsidP="000C0BEC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Homogenizacja – uzyskanie delikatnych i gładkich konsystencji emulsji i pian np. za pomocą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Pacojet</w:t>
      </w:r>
      <w:proofErr w:type="spellEnd"/>
    </w:p>
    <w:p w:rsidR="00485126" w:rsidRDefault="00485126" w:rsidP="00485126">
      <w:pPr>
        <w:pStyle w:val="Akapitzlis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Użycie naturalnych substancji pomocniczych ułatwiających uzyskanie pożądanego efektu ( ciekły azot, algina sodu i chlorek wapnia)</w:t>
      </w:r>
    </w:p>
    <w:p w:rsidR="00485126" w:rsidRPr="0015742E" w:rsidRDefault="0015742E" w:rsidP="0015742E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15742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Zalety kuchni molekularnej                                            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Zwiększona intensywność smaku i zapachu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Zwiększona smakowitość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Zmniejszenie zawartości tłuszczu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Zachowanie witamin i składników mineralnych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lastRenderedPageBreak/>
        <w:t>Ograniczenie zawartości soli i cukru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Innowacyjne, kreatywne produkty</w:t>
      </w:r>
    </w:p>
    <w:p w:rsidR="0015742E" w:rsidRDefault="0015742E" w:rsidP="0015742E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Wady kuchni molekularnej: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Pracochłonne i czasochłonne przygotowanie potraw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Mała wydajność</w:t>
      </w:r>
    </w:p>
    <w:p w:rsid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Duże zużycie energii na długotrwałe gotowanie</w:t>
      </w:r>
    </w:p>
    <w:p w:rsidR="0015742E" w:rsidRPr="0015742E" w:rsidRDefault="0015742E" w:rsidP="0015742E">
      <w:pPr>
        <w:pStyle w:val="Akapitzlist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Koncentracja głównie na jakości sensorycznej potraw</w:t>
      </w:r>
    </w:p>
    <w:p w:rsidR="00D65066" w:rsidRDefault="00D65066" w:rsidP="00D65066">
      <w:pPr>
        <w:pStyle w:val="Akapitzlist"/>
        <w:shd w:val="clear" w:color="auto" w:fill="F8F8F8"/>
        <w:spacing w:before="250" w:after="100" w:afterAutospacing="1" w:line="240" w:lineRule="auto"/>
        <w:ind w:left="1080"/>
        <w:outlineLvl w:val="2"/>
        <w:rPr>
          <w:color w:val="1E2832"/>
          <w:sz w:val="28"/>
          <w:szCs w:val="28"/>
          <w:shd w:val="clear" w:color="auto" w:fill="FFFFFF"/>
        </w:rPr>
      </w:pPr>
    </w:p>
    <w:p w:rsidR="00D65066" w:rsidRPr="00D65066" w:rsidRDefault="00D65066" w:rsidP="00D65066">
      <w:pPr>
        <w:pStyle w:val="Akapitzlist"/>
        <w:shd w:val="clear" w:color="auto" w:fill="F8F8F8"/>
        <w:spacing w:before="250" w:after="100" w:afterAutospacing="1" w:line="240" w:lineRule="auto"/>
        <w:ind w:left="1080"/>
        <w:outlineLvl w:val="2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D65066">
        <w:rPr>
          <w:color w:val="1E2832"/>
          <w:sz w:val="28"/>
          <w:szCs w:val="28"/>
          <w:shd w:val="clear" w:color="auto" w:fill="FFFFFF"/>
        </w:rPr>
        <w:t xml:space="preserve">W Polsce restauracja serwująca potrawy kuchni molekularnej powstała  w Bydgoszczy. Dolce Vita szefuje Jean </w:t>
      </w:r>
      <w:proofErr w:type="spellStart"/>
      <w:r w:rsidRPr="00D65066">
        <w:rPr>
          <w:color w:val="1E2832"/>
          <w:sz w:val="28"/>
          <w:szCs w:val="28"/>
          <w:shd w:val="clear" w:color="auto" w:fill="FFFFFF"/>
        </w:rPr>
        <w:t>Bos</w:t>
      </w:r>
      <w:proofErr w:type="spellEnd"/>
      <w:r w:rsidRPr="00D65066">
        <w:rPr>
          <w:color w:val="1E2832"/>
          <w:sz w:val="28"/>
          <w:szCs w:val="28"/>
          <w:shd w:val="clear" w:color="auto" w:fill="FFFFFF"/>
        </w:rPr>
        <w:t xml:space="preserve">, a dania molekularne pojawiają się w menu tylko dwa razy w miesiącu. Stolik należy rezerwować oczywiście z kilkumiesięcznym wyprzedzeniem. W karcie dań znajdziemy np. herbaciany makaron z grillowanym ananasem i mleczną pianką czy </w:t>
      </w:r>
      <w:proofErr w:type="spellStart"/>
      <w:r w:rsidRPr="00D65066">
        <w:rPr>
          <w:color w:val="1E2832"/>
          <w:sz w:val="28"/>
          <w:szCs w:val="28"/>
          <w:shd w:val="clear" w:color="auto" w:fill="FFFFFF"/>
        </w:rPr>
        <w:t>langustynki</w:t>
      </w:r>
      <w:proofErr w:type="spellEnd"/>
      <w:r w:rsidRPr="00D65066">
        <w:rPr>
          <w:color w:val="1E2832"/>
          <w:sz w:val="28"/>
          <w:szCs w:val="28"/>
          <w:shd w:val="clear" w:color="auto" w:fill="FFFFFF"/>
        </w:rPr>
        <w:t xml:space="preserve"> w kurtce z soli i marchew wędzoną. Przygotowanie niektórych potraw trwać może nawet kilka dni, co wyjaśnia brak możliwości wyboru z menu na miejscu i długie oczekiwanie na stolik. A jeśli jedzenie powstaje wolno to trudno też by było tanie. W takim El Bulli rachunek może wynieść nas około 300 euro. W Bydgoszczy oferują molekularny posiłek za jedyne 350 zł od osoby! Kuchnia przyszłości? Tak o niej mówią jej twórcy, ale szanse na to by stała się codziennością są nikłe. To kuchnia zdecydowanie snobistyczna i raczej na zawsze pozostanie tylko kulinarną ciekawostką. Ceny są wysokie a czas oczekiwania tak długi, że rezygnując ze zwykłej kuchni można by umrzeć z głodu. Kuchnia molekularna pod strzechy raczej też nie trafi, a to dlatego, że samodzielne wykonanie molekularnych dań może być kłopotliwe. Nieostrożne posługiwanie się ciekłym azotem, którego temperatura wynosi minus 195,8 stopni Celsjusza może zakończyć się groźnymi oparzeniami. Molekularne gotowanie wymaga w dodatku ogromnej dokładności. Jedna kropla mniej lub więcej może wszystko popsuć. Lepiej więc nie próbować tego w domu.</w:t>
      </w:r>
      <w:r w:rsidRPr="00D65066">
        <w:rPr>
          <w:rStyle w:val="apple-converted-space"/>
          <w:color w:val="1E2832"/>
          <w:sz w:val="28"/>
          <w:szCs w:val="28"/>
          <w:shd w:val="clear" w:color="auto" w:fill="FFFFFF"/>
        </w:rPr>
        <w:t> </w:t>
      </w:r>
      <w:r w:rsidRPr="00D65066">
        <w:rPr>
          <w:color w:val="1E2832"/>
          <w:sz w:val="28"/>
          <w:szCs w:val="28"/>
        </w:rPr>
        <w:br/>
      </w:r>
      <w:r w:rsidRPr="00D65066">
        <w:rPr>
          <w:color w:val="1E2832"/>
          <w:sz w:val="28"/>
          <w:szCs w:val="28"/>
        </w:rPr>
        <w:br/>
      </w:r>
    </w:p>
    <w:p w:rsidR="00AE7067" w:rsidRDefault="00AE7067" w:rsidP="00F768A3">
      <w:pPr>
        <w:pStyle w:val="Nagwek1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333333"/>
          <w:sz w:val="64"/>
          <w:szCs w:val="64"/>
        </w:rPr>
      </w:pPr>
    </w:p>
    <w:p w:rsidR="00AE7067" w:rsidRDefault="00AE7067" w:rsidP="00F768A3">
      <w:pPr>
        <w:pStyle w:val="Nagwek1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333333"/>
          <w:sz w:val="64"/>
          <w:szCs w:val="64"/>
        </w:rPr>
      </w:pPr>
    </w:p>
    <w:p w:rsidR="00AE7067" w:rsidRDefault="00AE7067" w:rsidP="00F768A3">
      <w:pPr>
        <w:pStyle w:val="Nagwek1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333333"/>
          <w:sz w:val="64"/>
          <w:szCs w:val="64"/>
        </w:rPr>
      </w:pPr>
    </w:p>
    <w:p w:rsidR="00AE7067" w:rsidRDefault="00AE7067" w:rsidP="00F768A3">
      <w:pPr>
        <w:pStyle w:val="Nagwek1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333333"/>
          <w:sz w:val="64"/>
          <w:szCs w:val="64"/>
        </w:rPr>
      </w:pPr>
    </w:p>
    <w:p w:rsidR="00AE7067" w:rsidRDefault="00AE7067" w:rsidP="00F768A3">
      <w:pPr>
        <w:pStyle w:val="Nagwek1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333333"/>
          <w:sz w:val="64"/>
          <w:szCs w:val="64"/>
        </w:rPr>
      </w:pPr>
    </w:p>
    <w:p w:rsidR="00AE7067" w:rsidRPr="00AE7067" w:rsidRDefault="00AE7067" w:rsidP="00AE7067">
      <w:pPr>
        <w:pBdr>
          <w:bottom w:val="dashed" w:sz="4" w:space="2" w:color="9289ED"/>
        </w:pBdr>
        <w:shd w:val="clear" w:color="auto" w:fill="F8F8F8"/>
        <w:spacing w:after="100" w:afterAutospacing="1" w:line="240" w:lineRule="auto"/>
        <w:ind w:right="125"/>
        <w:outlineLvl w:val="1"/>
        <w:rPr>
          <w:rFonts w:ascii="Trebuchet MS" w:eastAsia="Times New Roman" w:hAnsi="Trebuchet MS" w:cs="Tahoma"/>
          <w:bCs/>
          <w:color w:val="48598F"/>
          <w:sz w:val="36"/>
          <w:szCs w:val="36"/>
          <w:lang w:eastAsia="pl-PL"/>
        </w:rPr>
      </w:pPr>
      <w:r w:rsidRPr="00AE7067">
        <w:rPr>
          <w:rFonts w:ascii="Trebuchet MS" w:eastAsia="Times New Roman" w:hAnsi="Trebuchet MS" w:cs="Tahoma"/>
          <w:bCs/>
          <w:color w:val="48598F"/>
          <w:sz w:val="36"/>
          <w:szCs w:val="36"/>
          <w:lang w:eastAsia="pl-PL"/>
        </w:rPr>
        <w:t>PACOJET</w:t>
      </w:r>
      <w:r w:rsidR="00E070C0">
        <w:rPr>
          <w:rFonts w:ascii="Trebuchet MS" w:eastAsia="Times New Roman" w:hAnsi="Trebuchet MS" w:cs="Tahoma"/>
          <w:bCs/>
          <w:color w:val="48598F"/>
          <w:sz w:val="36"/>
          <w:szCs w:val="36"/>
          <w:lang w:eastAsia="pl-PL"/>
        </w:rPr>
        <w:t xml:space="preserve"> (czytaj: </w:t>
      </w:r>
      <w:proofErr w:type="spellStart"/>
      <w:r w:rsidR="00E070C0">
        <w:rPr>
          <w:rFonts w:ascii="Trebuchet MS" w:eastAsia="Times New Roman" w:hAnsi="Trebuchet MS" w:cs="Tahoma"/>
          <w:bCs/>
          <w:color w:val="48598F"/>
          <w:sz w:val="36"/>
          <w:szCs w:val="36"/>
          <w:lang w:eastAsia="pl-PL"/>
        </w:rPr>
        <w:t>pakodżet</w:t>
      </w:r>
      <w:proofErr w:type="spellEnd"/>
      <w:r w:rsidR="00E070C0">
        <w:rPr>
          <w:rFonts w:ascii="Trebuchet MS" w:eastAsia="Times New Roman" w:hAnsi="Trebuchet MS" w:cs="Tahoma"/>
          <w:bCs/>
          <w:color w:val="48598F"/>
          <w:sz w:val="36"/>
          <w:szCs w:val="36"/>
          <w:lang w:eastAsia="pl-PL"/>
        </w:rPr>
        <w:t>)</w:t>
      </w:r>
    </w:p>
    <w:p w:rsidR="001E0186" w:rsidRPr="00AE7067" w:rsidRDefault="001E0186">
      <w:pPr>
        <w:rPr>
          <w:rFonts w:ascii="Arial" w:hAnsi="Arial" w:cs="Arial"/>
          <w:color w:val="333333"/>
          <w:spacing w:val="13"/>
          <w:sz w:val="28"/>
          <w:szCs w:val="28"/>
          <w:shd w:val="clear" w:color="auto" w:fill="FFFFFF"/>
        </w:rPr>
      </w:pPr>
    </w:p>
    <w:p w:rsidR="00F768A3" w:rsidRPr="00674FB3" w:rsidRDefault="00F768A3" w:rsidP="00F768A3">
      <w:pPr>
        <w:shd w:val="clear" w:color="auto" w:fill="F8F8F8"/>
        <w:spacing w:after="100" w:afterAutospacing="1" w:line="275" w:lineRule="atLeast"/>
        <w:ind w:right="250"/>
        <w:rPr>
          <w:rFonts w:ascii="Tahoma" w:eastAsia="Times New Roman" w:hAnsi="Tahoma" w:cs="Tahoma"/>
          <w:b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Dzięki systemowi </w:t>
      </w:r>
      <w:proofErr w:type="spellStart"/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Pacojet</w:t>
      </w:r>
      <w:proofErr w:type="spellEnd"/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 xml:space="preserve">, produkcja różnorodnych słodkich i pikantnych potraw o wspaniałej konsystencji, intensywnym smaku i zapachu stała </w:t>
      </w:r>
      <w:r w:rsidR="00674FB3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się prosta, szybka i bezpieczna</w:t>
      </w:r>
      <w:r w:rsidR="00674FB3">
        <w:rPr>
          <w:rFonts w:ascii="Tahoma" w:eastAsia="Times New Roman" w:hAnsi="Tahoma" w:cs="Tahoma"/>
          <w:b/>
          <w:color w:val="303030"/>
          <w:sz w:val="28"/>
          <w:szCs w:val="28"/>
          <w:lang w:eastAsia="pl-PL"/>
        </w:rPr>
        <w:t>- miksowanie produktów</w:t>
      </w:r>
    </w:p>
    <w:p w:rsidR="004171B4" w:rsidRPr="00AE7067" w:rsidRDefault="00F768A3" w:rsidP="00AE7067">
      <w:pPr>
        <w:shd w:val="clear" w:color="auto" w:fill="F8F8F8"/>
        <w:spacing w:before="100" w:beforeAutospacing="1" w:after="100" w:afterAutospacing="1" w:line="275" w:lineRule="atLeast"/>
        <w:ind w:right="250"/>
        <w:rPr>
          <w:rFonts w:ascii="Tahoma" w:eastAsia="Times New Roman" w:hAnsi="Tahoma" w:cs="Tahoma"/>
          <w:color w:val="303030"/>
          <w:sz w:val="28"/>
          <w:szCs w:val="28"/>
          <w:lang w:eastAsia="pl-PL"/>
        </w:rPr>
      </w:pPr>
      <w:proofErr w:type="spellStart"/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Pacojet</w:t>
      </w:r>
      <w:proofErr w:type="spellEnd"/>
      <w:r w:rsidR="00E070C0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 xml:space="preserve"> to technika i urządzenie</w:t>
      </w:r>
      <w:r w:rsidR="00A71DF5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, które</w:t>
      </w:r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 ułatwia przygotowanie wielu potraw i umożliwia szybkie przetworzenie produktów przy zachowaniu ich wysokiej jakości. Możemy przygotować w 100% naturalne sorbety - wyłącznie ze świeżych owoców bez jakichkolwiek sztucznych dodatków lub kremowe lody na bazie śmietany, mleka, jogurtu lub mleczka sojowego - szybciej, łatwiej i taniej niż w zwykłej maszynie do lodów.</w:t>
      </w:r>
    </w:p>
    <w:p w:rsidR="00F768A3" w:rsidRPr="00F768A3" w:rsidRDefault="00F768A3" w:rsidP="00F768A3">
      <w:pPr>
        <w:pBdr>
          <w:bottom w:val="dashed" w:sz="4" w:space="2" w:color="9289ED"/>
        </w:pBdr>
        <w:shd w:val="clear" w:color="auto" w:fill="F8F8F8"/>
        <w:spacing w:after="100" w:afterAutospacing="1" w:line="240" w:lineRule="auto"/>
        <w:ind w:right="125"/>
        <w:outlineLvl w:val="1"/>
        <w:rPr>
          <w:rFonts w:ascii="Trebuchet MS" w:eastAsia="Times New Roman" w:hAnsi="Trebuchet MS" w:cs="Tahoma"/>
          <w:b/>
          <w:bCs/>
          <w:color w:val="48598F"/>
          <w:sz w:val="36"/>
          <w:szCs w:val="36"/>
          <w:lang w:eastAsia="pl-PL"/>
        </w:rPr>
      </w:pPr>
      <w:r w:rsidRPr="00F768A3">
        <w:rPr>
          <w:rFonts w:ascii="Trebuchet MS" w:eastAsia="Times New Roman" w:hAnsi="Trebuchet MS" w:cs="Tahoma"/>
          <w:b/>
          <w:bCs/>
          <w:color w:val="48598F"/>
          <w:sz w:val="36"/>
          <w:szCs w:val="36"/>
          <w:lang w:eastAsia="pl-PL"/>
        </w:rPr>
        <w:t>Zalety, które przekonują...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 xml:space="preserve">Miksowanie w </w:t>
      </w:r>
      <w:proofErr w:type="spellStart"/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Pacojet</w:t>
      </w:r>
      <w:proofErr w:type="spellEnd"/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 xml:space="preserve"> wzmacnia naturalne aromaty i zapewnia produkty o perfekcyjnej konsystencji, wspaniałej jakości i intensywnym, naturalnym smaku.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Wszechstronne zastosowanie.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Dowolna produkcja jednej lub wielu porcji.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Zamrożone produkty zachowują świeżość i wysoką jakość bez środków konserwujących i innych dodatków.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Zmniejszenie zawartości cukru i tłuszczu w przygotowywanych produktach.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Oszczędność czasu, kosztów pracy i produktów.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Duża wydajność - 1 l w ciągu ok. 4 min.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Obróbka zamrożonych produktów i ich dalsze przechowywanie w bezpiecznej temperaturze.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lastRenderedPageBreak/>
        <w:t>Ewentualna krystalizacja przechowywanych produktów jest niwelowana przez ponowne miksowanie.</w:t>
      </w:r>
    </w:p>
    <w:p w:rsidR="00F768A3" w:rsidRPr="00AE7067" w:rsidRDefault="00F768A3" w:rsidP="00F768A3">
      <w:pPr>
        <w:numPr>
          <w:ilvl w:val="0"/>
          <w:numId w:val="3"/>
        </w:numPr>
        <w:spacing w:before="100" w:beforeAutospacing="1" w:after="63" w:line="275" w:lineRule="atLeast"/>
        <w:ind w:left="0" w:right="250"/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b/>
          <w:bCs/>
          <w:color w:val="303030"/>
          <w:sz w:val="28"/>
          <w:szCs w:val="28"/>
          <w:lang w:eastAsia="pl-PL"/>
        </w:rPr>
        <w:t>Łatwe czyszczenie w czasie ok. 1 min.</w:t>
      </w:r>
    </w:p>
    <w:p w:rsidR="00F768A3" w:rsidRPr="00AE7067" w:rsidRDefault="00F768A3" w:rsidP="00F768A3">
      <w:pPr>
        <w:pBdr>
          <w:bottom w:val="dashed" w:sz="4" w:space="2" w:color="9289ED"/>
        </w:pBdr>
        <w:shd w:val="clear" w:color="auto" w:fill="F8F8F8"/>
        <w:spacing w:after="100" w:afterAutospacing="1" w:line="240" w:lineRule="auto"/>
        <w:ind w:right="125"/>
        <w:outlineLvl w:val="1"/>
        <w:rPr>
          <w:rFonts w:ascii="Trebuchet MS" w:eastAsia="Times New Roman" w:hAnsi="Trebuchet MS" w:cs="Tahoma"/>
          <w:b/>
          <w:bCs/>
          <w:color w:val="48598F"/>
          <w:sz w:val="28"/>
          <w:szCs w:val="28"/>
          <w:lang w:eastAsia="pl-PL"/>
        </w:rPr>
      </w:pPr>
      <w:proofErr w:type="spellStart"/>
      <w:r w:rsidRPr="00AE7067">
        <w:rPr>
          <w:rFonts w:ascii="Trebuchet MS" w:eastAsia="Times New Roman" w:hAnsi="Trebuchet MS" w:cs="Tahoma"/>
          <w:b/>
          <w:bCs/>
          <w:color w:val="48598F"/>
          <w:sz w:val="28"/>
          <w:szCs w:val="28"/>
          <w:lang w:eastAsia="pl-PL"/>
        </w:rPr>
        <w:t>Pacojet</w:t>
      </w:r>
      <w:proofErr w:type="spellEnd"/>
      <w:r w:rsidRPr="00AE7067">
        <w:rPr>
          <w:rFonts w:ascii="Trebuchet MS" w:eastAsia="Times New Roman" w:hAnsi="Trebuchet MS" w:cs="Tahoma"/>
          <w:b/>
          <w:bCs/>
          <w:color w:val="48598F"/>
          <w:sz w:val="28"/>
          <w:szCs w:val="28"/>
          <w:lang w:eastAsia="pl-PL"/>
        </w:rPr>
        <w:t xml:space="preserve"> miksuje produkty zmrożone do -20°C bez ich rozmrażania</w:t>
      </w:r>
    </w:p>
    <w:p w:rsidR="00F768A3" w:rsidRPr="00AE7067" w:rsidRDefault="00F768A3" w:rsidP="00F768A3">
      <w:pPr>
        <w:shd w:val="clear" w:color="auto" w:fill="F8F8F8"/>
        <w:spacing w:before="100" w:beforeAutospacing="1" w:after="100" w:afterAutospacing="1" w:line="275" w:lineRule="atLeast"/>
        <w:jc w:val="center"/>
        <w:rPr>
          <w:rFonts w:ascii="Tahoma" w:eastAsia="Times New Roman" w:hAnsi="Tahoma" w:cs="Tahoma"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noProof/>
          <w:color w:val="303030"/>
          <w:sz w:val="28"/>
          <w:szCs w:val="28"/>
          <w:lang w:eastAsia="pl-PL"/>
        </w:rPr>
        <w:drawing>
          <wp:inline distT="0" distB="0" distL="0" distR="0">
            <wp:extent cx="1311910" cy="2377440"/>
            <wp:effectExtent l="19050" t="0" r="2540" b="0"/>
            <wp:docPr id="37" name="Obraz 37" descr="Paco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coje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AE7067" w:rsidRDefault="00F768A3" w:rsidP="00F768A3">
      <w:pPr>
        <w:shd w:val="clear" w:color="auto" w:fill="F8F8F8"/>
        <w:spacing w:before="100" w:beforeAutospacing="1" w:after="100" w:afterAutospacing="1" w:line="275" w:lineRule="atLeast"/>
        <w:rPr>
          <w:rFonts w:ascii="Tahoma" w:eastAsia="Times New Roman" w:hAnsi="Tahoma" w:cs="Tahoma"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Po wyjęciu z zamrażarki pojemnika z produktem jest on wkładany do kubka i mocowany w maszynie</w:t>
      </w:r>
    </w:p>
    <w:p w:rsidR="00F768A3" w:rsidRPr="00AE7067" w:rsidRDefault="00F768A3" w:rsidP="00F768A3">
      <w:pPr>
        <w:shd w:val="clear" w:color="auto" w:fill="F8F8F8"/>
        <w:spacing w:before="100" w:beforeAutospacing="1" w:after="100" w:afterAutospacing="1" w:line="275" w:lineRule="atLeast"/>
        <w:jc w:val="center"/>
        <w:rPr>
          <w:rFonts w:ascii="Tahoma" w:eastAsia="Times New Roman" w:hAnsi="Tahoma" w:cs="Tahoma"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noProof/>
          <w:color w:val="303030"/>
          <w:sz w:val="28"/>
          <w:szCs w:val="28"/>
          <w:lang w:eastAsia="pl-PL"/>
        </w:rPr>
        <w:drawing>
          <wp:inline distT="0" distB="0" distL="0" distR="0">
            <wp:extent cx="1900555" cy="1144905"/>
            <wp:effectExtent l="19050" t="0" r="4445" b="0"/>
            <wp:docPr id="38" name="Obraz 38" descr="Paco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coje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AE7067" w:rsidRDefault="00F768A3" w:rsidP="00F768A3">
      <w:pPr>
        <w:shd w:val="clear" w:color="auto" w:fill="F8F8F8"/>
        <w:spacing w:before="100" w:beforeAutospacing="1" w:after="100" w:afterAutospacing="1" w:line="275" w:lineRule="atLeast"/>
        <w:rPr>
          <w:rFonts w:ascii="Tahoma" w:eastAsia="Times New Roman" w:hAnsi="Tahoma" w:cs="Tahoma"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Wirujący nóż (2000 o/min) "frezuje" przy każdym obrocie cienką warstwę ok. 2 µm - 1 porcja gotowa w 20s</w:t>
      </w:r>
    </w:p>
    <w:p w:rsidR="00F768A3" w:rsidRPr="00AE7067" w:rsidRDefault="00F768A3" w:rsidP="00F768A3">
      <w:pPr>
        <w:shd w:val="clear" w:color="auto" w:fill="F8F8F8"/>
        <w:spacing w:before="100" w:beforeAutospacing="1" w:after="100" w:afterAutospacing="1" w:line="275" w:lineRule="atLeast"/>
        <w:jc w:val="center"/>
        <w:rPr>
          <w:rFonts w:ascii="Tahoma" w:eastAsia="Times New Roman" w:hAnsi="Tahoma" w:cs="Tahoma"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noProof/>
          <w:color w:val="303030"/>
          <w:sz w:val="28"/>
          <w:szCs w:val="28"/>
          <w:lang w:eastAsia="pl-PL"/>
        </w:rPr>
        <w:drawing>
          <wp:inline distT="0" distB="0" distL="0" distR="0">
            <wp:extent cx="1900555" cy="1144905"/>
            <wp:effectExtent l="19050" t="0" r="4445" b="0"/>
            <wp:docPr id="39" name="Obraz 39" descr="Paco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coje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AE7067" w:rsidRDefault="00F768A3" w:rsidP="00F768A3">
      <w:pPr>
        <w:shd w:val="clear" w:color="auto" w:fill="F8F8F8"/>
        <w:spacing w:before="100" w:beforeAutospacing="1" w:after="100" w:afterAutospacing="1" w:line="275" w:lineRule="atLeast"/>
        <w:rPr>
          <w:rFonts w:ascii="Tahoma" w:eastAsia="Times New Roman" w:hAnsi="Tahoma" w:cs="Tahoma"/>
          <w:color w:val="303030"/>
          <w:sz w:val="28"/>
          <w:szCs w:val="28"/>
          <w:lang w:eastAsia="pl-PL"/>
        </w:rPr>
      </w:pPr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 xml:space="preserve">Podczas miksowania powstaje kremowy produkt o idealnej temperaturze do serwowania ok. -12°C, który może być natychmiast wydany lub przechowywany dalej w witrynie </w:t>
      </w:r>
      <w:proofErr w:type="spellStart"/>
      <w:r w:rsidRPr="00AE7067">
        <w:rPr>
          <w:rFonts w:ascii="Tahoma" w:eastAsia="Times New Roman" w:hAnsi="Tahoma" w:cs="Tahoma"/>
          <w:color w:val="303030"/>
          <w:sz w:val="28"/>
          <w:szCs w:val="28"/>
          <w:lang w:eastAsia="pl-PL"/>
        </w:rPr>
        <w:t>mroźniczej</w:t>
      </w:r>
      <w:proofErr w:type="spellEnd"/>
    </w:p>
    <w:p w:rsidR="00F768A3" w:rsidRPr="00F768A3" w:rsidRDefault="00F768A3" w:rsidP="00F768A3">
      <w:pPr>
        <w:shd w:val="clear" w:color="auto" w:fill="F8F8F8"/>
        <w:spacing w:before="250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26"/>
          <w:szCs w:val="26"/>
          <w:lang w:eastAsia="pl-PL"/>
        </w:rPr>
      </w:pPr>
      <w:r w:rsidRPr="00F768A3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pl-PL"/>
        </w:rPr>
        <w:t>Przygotowywanie mrożonych deserów wysokiej jakości o naturalnym smaku nigdy nie było tak proste!</w:t>
      </w:r>
    </w:p>
    <w:p w:rsidR="00AE7067" w:rsidRDefault="00AE7067" w:rsidP="00F768A3">
      <w:pPr>
        <w:pBdr>
          <w:bottom w:val="dashed" w:sz="4" w:space="2" w:color="9289ED"/>
        </w:pBdr>
        <w:shd w:val="clear" w:color="auto" w:fill="E0DEED"/>
        <w:spacing w:after="100" w:afterAutospacing="1" w:line="240" w:lineRule="auto"/>
        <w:ind w:right="125"/>
        <w:outlineLvl w:val="1"/>
        <w:rPr>
          <w:rFonts w:ascii="Trebuchet MS" w:eastAsia="Times New Roman" w:hAnsi="Trebuchet MS" w:cs="Tahoma"/>
          <w:b/>
          <w:bCs/>
          <w:color w:val="48598F"/>
          <w:sz w:val="36"/>
          <w:szCs w:val="36"/>
          <w:lang w:eastAsia="pl-PL"/>
        </w:rPr>
      </w:pPr>
    </w:p>
    <w:p w:rsidR="00AE7067" w:rsidRDefault="00AE7067" w:rsidP="00F768A3">
      <w:pPr>
        <w:pBdr>
          <w:bottom w:val="dashed" w:sz="4" w:space="2" w:color="9289ED"/>
        </w:pBdr>
        <w:shd w:val="clear" w:color="auto" w:fill="E0DEED"/>
        <w:spacing w:after="100" w:afterAutospacing="1" w:line="240" w:lineRule="auto"/>
        <w:ind w:right="125"/>
        <w:outlineLvl w:val="1"/>
        <w:rPr>
          <w:rFonts w:ascii="Trebuchet MS" w:eastAsia="Times New Roman" w:hAnsi="Trebuchet MS" w:cs="Tahoma"/>
          <w:b/>
          <w:bCs/>
          <w:color w:val="48598F"/>
          <w:sz w:val="36"/>
          <w:szCs w:val="36"/>
          <w:lang w:eastAsia="pl-PL"/>
        </w:rPr>
      </w:pPr>
    </w:p>
    <w:p w:rsidR="00F768A3" w:rsidRPr="00F768A3" w:rsidRDefault="00F768A3" w:rsidP="00F768A3">
      <w:pPr>
        <w:pBdr>
          <w:bottom w:val="dashed" w:sz="4" w:space="2" w:color="9289ED"/>
        </w:pBdr>
        <w:shd w:val="clear" w:color="auto" w:fill="E0DEED"/>
        <w:spacing w:after="100" w:afterAutospacing="1" w:line="240" w:lineRule="auto"/>
        <w:ind w:right="125"/>
        <w:outlineLvl w:val="1"/>
        <w:rPr>
          <w:rFonts w:ascii="Trebuchet MS" w:eastAsia="Times New Roman" w:hAnsi="Trebuchet MS" w:cs="Tahoma"/>
          <w:b/>
          <w:bCs/>
          <w:color w:val="48598F"/>
          <w:sz w:val="36"/>
          <w:szCs w:val="36"/>
          <w:lang w:eastAsia="pl-PL"/>
        </w:rPr>
      </w:pPr>
      <w:r w:rsidRPr="00F768A3">
        <w:rPr>
          <w:rFonts w:ascii="Trebuchet MS" w:eastAsia="Times New Roman" w:hAnsi="Trebuchet MS" w:cs="Tahoma"/>
          <w:b/>
          <w:bCs/>
          <w:color w:val="48598F"/>
          <w:sz w:val="36"/>
          <w:szCs w:val="36"/>
          <w:lang w:eastAsia="pl-PL"/>
        </w:rPr>
        <w:t>Przykład - przygotowanie sorbetu ananasowego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Obrać ananas i pokroić w kostki (</w:t>
      </w:r>
      <w:r w:rsidRPr="00F768A3">
        <w:rPr>
          <w:rFonts w:ascii="Tahoma" w:eastAsia="Times New Roman" w:hAnsi="Tahoma" w:cs="Tahoma"/>
          <w:i/>
          <w:iCs/>
          <w:color w:val="303030"/>
          <w:sz w:val="20"/>
          <w:szCs w:val="20"/>
          <w:lang w:eastAsia="pl-PL"/>
        </w:rPr>
        <w:t>razem z rdzeniem - oszczędność czasu i produktu</w:t>
      </w: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)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0721" cy="1431235"/>
            <wp:effectExtent l="19050" t="0" r="4279" b="0"/>
            <wp:wrapSquare wrapText="bothSides"/>
            <wp:docPr id="40" name="Obraz 40" descr="Krok 1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rok 1 - ilustracj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21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C0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br w:type="textWrapping" w:clear="all"/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Wsypać do kubka ok. 700 g ananasa i zalać sokiem ananasowym (</w:t>
      </w:r>
      <w:r w:rsidRPr="00F768A3">
        <w:rPr>
          <w:rFonts w:ascii="Tahoma" w:eastAsia="Times New Roman" w:hAnsi="Tahoma" w:cs="Tahoma"/>
          <w:i/>
          <w:iCs/>
          <w:color w:val="303030"/>
          <w:sz w:val="20"/>
          <w:szCs w:val="20"/>
          <w:lang w:eastAsia="pl-PL"/>
        </w:rPr>
        <w:t>ewent. z cukrem</w:t>
      </w: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)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41" name="Obraz 41" descr="Krok 2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rok 2 - ilustracj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Przechowywać min. 24h w temp. -20°C lub wstawić do zamrażarki szokowej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42" name="Obraz 42" descr="Krok 3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rok 3 - ilustracj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 xml:space="preserve">Przygotować </w:t>
      </w:r>
      <w:proofErr w:type="spellStart"/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Pacojet</w:t>
      </w:r>
      <w:proofErr w:type="spellEnd"/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 xml:space="preserve"> - nóż wraz z pokrywą założyć na końcówkę wałka napędowego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lastRenderedPageBreak/>
        <w:drawing>
          <wp:inline distT="0" distB="0" distL="0" distR="0">
            <wp:extent cx="1900555" cy="1431290"/>
            <wp:effectExtent l="19050" t="0" r="4445" b="0"/>
            <wp:docPr id="43" name="Obraz 43" descr="Krok 4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ok 4 - ilustracj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Wyjąć pojemnik z zamrażarki, włożyć do kubka i zamocować w maszynie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44" name="Obraz 44" descr="Krok 5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rok 5 - ilustracj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Nastawić żądany program - 1 lub kilka porcji lub cały pojemnik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45" name="Obraz 45" descr="Krok 6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rok 6 - ilustracj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Wynik - aromatyczny, intensywny w smaku, naturalny sorbet w idealnej temperaturze ok. -12°C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46" name="Obraz 46" descr="Krok 7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rok 7 - ilustracj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 xml:space="preserve">Według potrzeb przygotować dowolną ilość kubków i przechować w witrynie </w:t>
      </w:r>
      <w:proofErr w:type="spellStart"/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mroźniczej</w:t>
      </w:r>
      <w:proofErr w:type="spellEnd"/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lastRenderedPageBreak/>
        <w:drawing>
          <wp:inline distT="0" distB="0" distL="0" distR="0">
            <wp:extent cx="1900555" cy="1431290"/>
            <wp:effectExtent l="19050" t="0" r="4445" b="0"/>
            <wp:docPr id="47" name="Obraz 47" descr="Krok 8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rok 8 - ilustracj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 w:rsidRPr="00F768A3">
        <w:rPr>
          <w:rFonts w:ascii="Tahoma" w:eastAsia="Times New Roman" w:hAnsi="Tahoma" w:cs="Tahoma"/>
          <w:color w:val="303030"/>
          <w:sz w:val="20"/>
          <w:szCs w:val="20"/>
          <w:lang w:eastAsia="pl-PL"/>
        </w:rPr>
        <w:t>Napoczęte pojemniki wstawić ponownie do zamrażarki</w:t>
      </w:r>
    </w:p>
    <w:p w:rsidR="00F768A3" w:rsidRPr="00F768A3" w:rsidRDefault="00F768A3" w:rsidP="00F768A3">
      <w:pPr>
        <w:shd w:val="clear" w:color="auto" w:fill="E0DEED"/>
        <w:spacing w:before="100" w:beforeAutospacing="1" w:after="100" w:afterAutospacing="1" w:line="250" w:lineRule="atLeast"/>
        <w:jc w:val="both"/>
        <w:rPr>
          <w:rFonts w:ascii="Tahoma" w:eastAsia="Times New Roman" w:hAnsi="Tahoma" w:cs="Tahoma"/>
          <w:color w:val="30303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303030"/>
          <w:sz w:val="20"/>
          <w:szCs w:val="20"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48" name="Obraz 48" descr="Krok 9 -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rok 9 - ilustracj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A3" w:rsidRDefault="00F768A3" w:rsidP="00F768A3">
      <w:pPr>
        <w:shd w:val="clear" w:color="auto" w:fill="F8F8F8"/>
        <w:spacing w:before="250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26"/>
          <w:szCs w:val="26"/>
          <w:lang w:eastAsia="pl-PL"/>
        </w:rPr>
      </w:pPr>
      <w:r w:rsidRPr="00F768A3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pl-PL"/>
        </w:rPr>
        <w:t>Podobnie można przygotować lody i inne mrożone desery, pikantne produ</w:t>
      </w:r>
      <w:r w:rsidR="00B73D09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pl-PL"/>
        </w:rPr>
        <w:t>kty, musy, farsze, kremy</w:t>
      </w:r>
      <w:r w:rsidRPr="00F768A3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pl-PL"/>
        </w:rPr>
        <w:t xml:space="preserve"> i inne.</w:t>
      </w:r>
    </w:p>
    <w:p w:rsidR="00AE7067" w:rsidRDefault="00AE7067" w:rsidP="00F768A3">
      <w:pPr>
        <w:shd w:val="clear" w:color="auto" w:fill="F8F8F8"/>
        <w:spacing w:before="250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36"/>
          <w:szCs w:val="36"/>
          <w:lang w:eastAsia="pl-PL"/>
        </w:rPr>
      </w:pPr>
    </w:p>
    <w:sectPr w:rsidR="00AE7067" w:rsidSect="001E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17" w:rsidRDefault="00D15817" w:rsidP="00D15817">
      <w:pPr>
        <w:spacing w:line="240" w:lineRule="auto"/>
      </w:pPr>
      <w:r>
        <w:separator/>
      </w:r>
    </w:p>
  </w:endnote>
  <w:endnote w:type="continuationSeparator" w:id="1">
    <w:p w:rsidR="00D15817" w:rsidRDefault="00D15817" w:rsidP="00D1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17" w:rsidRDefault="00D15817" w:rsidP="00D15817">
      <w:pPr>
        <w:spacing w:line="240" w:lineRule="auto"/>
      </w:pPr>
      <w:r>
        <w:separator/>
      </w:r>
    </w:p>
  </w:footnote>
  <w:footnote w:type="continuationSeparator" w:id="1">
    <w:p w:rsidR="00D15817" w:rsidRDefault="00D15817" w:rsidP="00D15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DF8"/>
    <w:multiLevelType w:val="hybridMultilevel"/>
    <w:tmpl w:val="045E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D12E8"/>
    <w:multiLevelType w:val="hybridMultilevel"/>
    <w:tmpl w:val="EC089976"/>
    <w:lvl w:ilvl="0" w:tplc="7D20974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4C6D1D"/>
    <w:multiLevelType w:val="multilevel"/>
    <w:tmpl w:val="1FD8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B1371"/>
    <w:multiLevelType w:val="hybridMultilevel"/>
    <w:tmpl w:val="F9A6DB08"/>
    <w:lvl w:ilvl="0" w:tplc="7D209740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2649C"/>
    <w:multiLevelType w:val="multilevel"/>
    <w:tmpl w:val="085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40D25"/>
    <w:multiLevelType w:val="hybridMultilevel"/>
    <w:tmpl w:val="6DE6B406"/>
    <w:lvl w:ilvl="0" w:tplc="57FE4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663F7"/>
    <w:multiLevelType w:val="multilevel"/>
    <w:tmpl w:val="97A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8A3"/>
    <w:rsid w:val="0001326C"/>
    <w:rsid w:val="000919BD"/>
    <w:rsid w:val="000C0BEC"/>
    <w:rsid w:val="0015742E"/>
    <w:rsid w:val="001E0186"/>
    <w:rsid w:val="002A0830"/>
    <w:rsid w:val="004171B4"/>
    <w:rsid w:val="00485126"/>
    <w:rsid w:val="00570746"/>
    <w:rsid w:val="00584054"/>
    <w:rsid w:val="006207DA"/>
    <w:rsid w:val="00673DFB"/>
    <w:rsid w:val="00674FB3"/>
    <w:rsid w:val="00681C10"/>
    <w:rsid w:val="006E79F1"/>
    <w:rsid w:val="006F0632"/>
    <w:rsid w:val="00A71DF5"/>
    <w:rsid w:val="00A755A0"/>
    <w:rsid w:val="00AE7067"/>
    <w:rsid w:val="00B11030"/>
    <w:rsid w:val="00B73D09"/>
    <w:rsid w:val="00D15817"/>
    <w:rsid w:val="00D65066"/>
    <w:rsid w:val="00DE721F"/>
    <w:rsid w:val="00E070C0"/>
    <w:rsid w:val="00F460BD"/>
    <w:rsid w:val="00F7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86"/>
  </w:style>
  <w:style w:type="paragraph" w:styleId="Nagwek1">
    <w:name w:val="heading 1"/>
    <w:basedOn w:val="Normalny"/>
    <w:link w:val="Nagwek1Znak"/>
    <w:uiPriority w:val="9"/>
    <w:qFormat/>
    <w:rsid w:val="00F76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6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768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8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68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68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768A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68A3"/>
    <w:rPr>
      <w:color w:val="0000FF"/>
      <w:u w:val="single"/>
    </w:rPr>
  </w:style>
  <w:style w:type="character" w:customStyle="1" w:styleId="name">
    <w:name w:val="name"/>
    <w:basedOn w:val="Domylnaczcionkaakapitu"/>
    <w:rsid w:val="00F768A3"/>
  </w:style>
  <w:style w:type="character" w:customStyle="1" w:styleId="apple-converted-space">
    <w:name w:val="apple-converted-space"/>
    <w:basedOn w:val="Domylnaczcionkaakapitu"/>
    <w:rsid w:val="00F768A3"/>
  </w:style>
  <w:style w:type="character" w:customStyle="1" w:styleId="rating-number">
    <w:name w:val="rating-number"/>
    <w:basedOn w:val="Domylnaczcionkaakapitu"/>
    <w:rsid w:val="00F768A3"/>
  </w:style>
  <w:style w:type="character" w:customStyle="1" w:styleId="signature">
    <w:name w:val="signature"/>
    <w:basedOn w:val="Domylnaczcionkaakapitu"/>
    <w:rsid w:val="00F768A3"/>
  </w:style>
  <w:style w:type="character" w:styleId="Pogrubienie">
    <w:name w:val="Strong"/>
    <w:basedOn w:val="Domylnaczcionkaakapitu"/>
    <w:uiPriority w:val="22"/>
    <w:qFormat/>
    <w:rsid w:val="00F768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F7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A3"/>
    <w:rPr>
      <w:rFonts w:ascii="Tahoma" w:hAnsi="Tahoma" w:cs="Tahoma"/>
      <w:sz w:val="16"/>
      <w:szCs w:val="16"/>
    </w:rPr>
  </w:style>
  <w:style w:type="paragraph" w:customStyle="1" w:styleId="obraz">
    <w:name w:val="obraz"/>
    <w:basedOn w:val="Normalny"/>
    <w:rsid w:val="00F7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58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5817"/>
  </w:style>
  <w:style w:type="paragraph" w:styleId="Stopka">
    <w:name w:val="footer"/>
    <w:basedOn w:val="Normalny"/>
    <w:link w:val="StopkaZnak"/>
    <w:uiPriority w:val="99"/>
    <w:semiHidden/>
    <w:unhideWhenUsed/>
    <w:rsid w:val="00D158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5817"/>
  </w:style>
  <w:style w:type="paragraph" w:styleId="Akapitzlist">
    <w:name w:val="List Paragraph"/>
    <w:basedOn w:val="Normalny"/>
    <w:uiPriority w:val="34"/>
    <w:qFormat/>
    <w:rsid w:val="0009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820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dotted" w:sz="4" w:space="0" w:color="A0A0A0"/>
                <w:bottom w:val="none" w:sz="0" w:space="0" w:color="auto"/>
                <w:right w:val="none" w:sz="0" w:space="0" w:color="auto"/>
              </w:divBdr>
              <w:divsChild>
                <w:div w:id="1270626934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ACACA"/>
            <w:right w:val="none" w:sz="0" w:space="0" w:color="auto"/>
          </w:divBdr>
          <w:divsChild>
            <w:div w:id="259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ACACA"/>
                <w:bottom w:val="none" w:sz="0" w:space="0" w:color="auto"/>
                <w:right w:val="none" w:sz="0" w:space="0" w:color="auto"/>
              </w:divBdr>
              <w:divsChild>
                <w:div w:id="999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polki.pl/przepisy/desery,domowy-kisiel-budyn-i-galaretka,10294186,artykul.html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.wmf"/><Relationship Id="rId19" Type="http://schemas.openxmlformats.org/officeDocument/2006/relationships/hyperlink" Target="http://polki.pl/przepisy/desery,3-sposoby-na-slodkie-galaretki,10346526,artykul.html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E26-8AD2-4ACE-A1A8-193DADF0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7</cp:revision>
  <dcterms:created xsi:type="dcterms:W3CDTF">2016-10-13T07:08:00Z</dcterms:created>
  <dcterms:modified xsi:type="dcterms:W3CDTF">2020-04-14T21:06:00Z</dcterms:modified>
</cp:coreProperties>
</file>