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Default="006A0083">
      <w:pPr>
        <w:rPr>
          <w:b/>
        </w:rPr>
      </w:pPr>
      <w:r w:rsidRPr="006A0083">
        <w:rPr>
          <w:b/>
        </w:rPr>
        <w:t>Notatka – teoria kwasów i zasad</w:t>
      </w:r>
    </w:p>
    <w:p w:rsidR="002E155B" w:rsidRPr="002E155B" w:rsidRDefault="002E155B" w:rsidP="002E155B">
      <w:r w:rsidRPr="002E155B">
        <w:rPr>
          <w:b/>
          <w:bCs/>
        </w:rPr>
        <w:t>Kwas</w:t>
      </w:r>
      <w:r w:rsidRPr="002E155B">
        <w:t xml:space="preserve">: </w:t>
      </w:r>
      <w:proofErr w:type="spellStart"/>
      <w:r w:rsidRPr="002E155B">
        <w:t>protonodawca</w:t>
      </w:r>
      <w:proofErr w:type="spellEnd"/>
      <w:r w:rsidRPr="002E155B">
        <w:t>, czyli substancja (cząsteczka, jon) zdolna do oddawania protonu, np. HCl, H</w:t>
      </w:r>
      <w:r w:rsidRPr="002E155B">
        <w:rPr>
          <w:vertAlign w:val="subscript"/>
        </w:rPr>
        <w:t>2</w:t>
      </w:r>
      <w:r w:rsidRPr="002E155B">
        <w:t>O, CH</w:t>
      </w:r>
      <w:r w:rsidRPr="002E155B">
        <w:rPr>
          <w:vertAlign w:val="subscript"/>
        </w:rPr>
        <w:t>3</w:t>
      </w:r>
      <w:r w:rsidRPr="002E155B">
        <w:t>COOH, H</w:t>
      </w:r>
      <w:r w:rsidRPr="002E155B">
        <w:rPr>
          <w:vertAlign w:val="subscript"/>
        </w:rPr>
        <w:t>3</w:t>
      </w:r>
      <w:r w:rsidRPr="002E155B">
        <w:t>O</w:t>
      </w:r>
      <w:r w:rsidRPr="002E155B">
        <w:rPr>
          <w:vertAlign w:val="superscript"/>
        </w:rPr>
        <w:t>+</w:t>
      </w:r>
      <w:r w:rsidRPr="002E155B">
        <w:t>, NH</w:t>
      </w:r>
      <w:r w:rsidRPr="002E155B">
        <w:rPr>
          <w:vertAlign w:val="subscript"/>
        </w:rPr>
        <w:t>4</w:t>
      </w:r>
      <w:r w:rsidRPr="002E155B">
        <w:rPr>
          <w:vertAlign w:val="superscript"/>
        </w:rPr>
        <w:t>+</w:t>
      </w:r>
      <w:r w:rsidRPr="002E155B">
        <w:t>, HSO</w:t>
      </w:r>
      <w:r w:rsidRPr="002E155B">
        <w:rPr>
          <w:vertAlign w:val="subscript"/>
        </w:rPr>
        <w:t>4</w:t>
      </w:r>
      <w:r w:rsidRPr="002E155B">
        <w:rPr>
          <w:vertAlign w:val="superscript"/>
        </w:rPr>
        <w:t>–</w:t>
      </w:r>
      <w:r w:rsidRPr="002E155B">
        <w:t>, HCO</w:t>
      </w:r>
      <w:r w:rsidRPr="002E155B">
        <w:rPr>
          <w:vertAlign w:val="subscript"/>
        </w:rPr>
        <w:t>3</w:t>
      </w:r>
      <w:r w:rsidRPr="002E155B">
        <w:rPr>
          <w:vertAlign w:val="superscript"/>
        </w:rPr>
        <w:t>–</w:t>
      </w:r>
      <w:r w:rsidRPr="002E155B">
        <w:t>.</w:t>
      </w:r>
    </w:p>
    <w:p w:rsidR="006A0083" w:rsidRPr="006A0083" w:rsidRDefault="006A0083" w:rsidP="006A0083">
      <w:pPr>
        <w:numPr>
          <w:ilvl w:val="0"/>
          <w:numId w:val="1"/>
        </w:numPr>
      </w:pPr>
      <w:r w:rsidRPr="006A0083">
        <w:t xml:space="preserve">Kwas </w:t>
      </w:r>
      <w:proofErr w:type="spellStart"/>
      <w:r w:rsidRPr="006A0083">
        <w:t>Brønsteda-Lowry'ego</w:t>
      </w:r>
      <w:proofErr w:type="spellEnd"/>
      <w:r w:rsidRPr="006A0083">
        <w:t xml:space="preserve"> to każda substancja mogąca odłączyć od siebie proton –H</w:t>
      </w:r>
      <w:r w:rsidRPr="006A0083">
        <w:rPr>
          <w:vertAlign w:val="superscript"/>
        </w:rPr>
        <w:t>+</w:t>
      </w:r>
    </w:p>
    <w:p w:rsidR="006A0083" w:rsidRPr="006A0083" w:rsidRDefault="006A0083" w:rsidP="006A0083">
      <w:r w:rsidRPr="006A0083">
        <w:t>NH</w:t>
      </w:r>
      <w:r w:rsidRPr="006A0083">
        <w:rPr>
          <w:vertAlign w:val="subscript"/>
        </w:rPr>
        <w:t>3</w:t>
      </w:r>
      <w:r w:rsidRPr="006A0083">
        <w:t>+ H</w:t>
      </w:r>
      <w:r w:rsidRPr="006A0083">
        <w:rPr>
          <w:vertAlign w:val="subscript"/>
        </w:rPr>
        <w:t>2</w:t>
      </w:r>
      <w:r w:rsidRPr="006A0083">
        <w:t>O → NH</w:t>
      </w:r>
      <w:r w:rsidRPr="006A0083">
        <w:rPr>
          <w:vertAlign w:val="subscript"/>
        </w:rPr>
        <w:t>4</w:t>
      </w:r>
      <w:r w:rsidRPr="006A0083">
        <w:rPr>
          <w:vertAlign w:val="superscript"/>
        </w:rPr>
        <w:t>+</w:t>
      </w:r>
      <w:r w:rsidRPr="006A0083">
        <w:t>+ OH</w:t>
      </w:r>
      <w:r w:rsidRPr="006A0083">
        <w:rPr>
          <w:vertAlign w:val="superscript"/>
        </w:rPr>
        <w:t>−</w:t>
      </w:r>
    </w:p>
    <w:p w:rsidR="006A0083" w:rsidRDefault="006A0083" w:rsidP="006A0083">
      <w:r w:rsidRPr="006A0083">
        <w:t>Amoniak przyjmuje proton jest zasadą, a woda oddaje proton – jest kwasem</w:t>
      </w:r>
    </w:p>
    <w:p w:rsidR="002E155B" w:rsidRPr="002E155B" w:rsidRDefault="002E155B" w:rsidP="002E155B">
      <w:r w:rsidRPr="002E155B">
        <w:rPr>
          <w:b/>
          <w:bCs/>
        </w:rPr>
        <w:t>Zasada</w:t>
      </w:r>
      <w:r w:rsidRPr="002E155B">
        <w:t xml:space="preserve">: </w:t>
      </w:r>
      <w:proofErr w:type="spellStart"/>
      <w:r w:rsidRPr="002E155B">
        <w:t>protonobiorca</w:t>
      </w:r>
      <w:proofErr w:type="spellEnd"/>
      <w:r w:rsidRPr="002E155B">
        <w:t>, czyli substancja (cząsteczka, jon) zdolna do pobierania protonu, np. NH</w:t>
      </w:r>
      <w:r w:rsidRPr="002E155B">
        <w:rPr>
          <w:vertAlign w:val="subscript"/>
        </w:rPr>
        <w:t>3</w:t>
      </w:r>
      <w:r w:rsidRPr="002E155B">
        <w:t>, CH</w:t>
      </w:r>
      <w:r w:rsidRPr="002E155B">
        <w:rPr>
          <w:vertAlign w:val="subscript"/>
        </w:rPr>
        <w:t>3</w:t>
      </w:r>
      <w:r w:rsidRPr="002E155B">
        <w:t>NH</w:t>
      </w:r>
      <w:r w:rsidRPr="002E155B">
        <w:rPr>
          <w:vertAlign w:val="subscript"/>
        </w:rPr>
        <w:t>2</w:t>
      </w:r>
      <w:r w:rsidRPr="002E155B">
        <w:t>, H</w:t>
      </w:r>
      <w:r w:rsidRPr="002E155B">
        <w:rPr>
          <w:vertAlign w:val="subscript"/>
        </w:rPr>
        <w:t>2</w:t>
      </w:r>
      <w:r w:rsidRPr="002E155B">
        <w:t>O, CH</w:t>
      </w:r>
      <w:r w:rsidRPr="002E155B">
        <w:rPr>
          <w:vertAlign w:val="subscript"/>
        </w:rPr>
        <w:t>3</w:t>
      </w:r>
      <w:r w:rsidRPr="002E155B">
        <w:t>COO</w:t>
      </w:r>
      <w:r w:rsidRPr="002E155B">
        <w:rPr>
          <w:vertAlign w:val="superscript"/>
        </w:rPr>
        <w:t>–</w:t>
      </w:r>
      <w:r w:rsidRPr="002E155B">
        <w:t>, CO</w:t>
      </w:r>
      <w:r w:rsidRPr="002E155B">
        <w:rPr>
          <w:vertAlign w:val="subscript"/>
        </w:rPr>
        <w:t>3</w:t>
      </w:r>
      <w:r w:rsidRPr="002E155B">
        <w:rPr>
          <w:vertAlign w:val="superscript"/>
        </w:rPr>
        <w:t>2–</w:t>
      </w:r>
      <w:r w:rsidRPr="002E155B">
        <w:t>.</w:t>
      </w:r>
    </w:p>
    <w:p w:rsidR="006A0083" w:rsidRPr="006A0083" w:rsidRDefault="006A0083" w:rsidP="006A0083">
      <w:pPr>
        <w:numPr>
          <w:ilvl w:val="0"/>
          <w:numId w:val="1"/>
        </w:numPr>
      </w:pPr>
      <w:r w:rsidRPr="006A0083">
        <w:t xml:space="preserve">Zasada </w:t>
      </w:r>
      <w:proofErr w:type="spellStart"/>
      <w:r w:rsidRPr="006A0083">
        <w:t>Brønsteda-Lowry'ego</w:t>
      </w:r>
      <w:proofErr w:type="spellEnd"/>
      <w:r w:rsidRPr="006A0083">
        <w:t xml:space="preserve"> to każda substancja mogąca przyłączyć do siebie proton, co wymaga wolnej pary elektronów, </w:t>
      </w:r>
    </w:p>
    <w:p w:rsidR="006A0083" w:rsidRPr="006A0083" w:rsidRDefault="006A0083" w:rsidP="006A0083">
      <w:r w:rsidRPr="006A0083">
        <w:t>HCl + H</w:t>
      </w:r>
      <w:r w:rsidRPr="006A0083">
        <w:rPr>
          <w:vertAlign w:val="subscript"/>
        </w:rPr>
        <w:t>2</w:t>
      </w:r>
      <w:r w:rsidRPr="006A0083">
        <w:t>O → H</w:t>
      </w:r>
      <w:r w:rsidRPr="006A0083">
        <w:rPr>
          <w:vertAlign w:val="subscript"/>
        </w:rPr>
        <w:t>3</w:t>
      </w:r>
      <w:r w:rsidRPr="006A0083">
        <w:t>O</w:t>
      </w:r>
      <w:r w:rsidRPr="006A0083">
        <w:rPr>
          <w:vertAlign w:val="superscript"/>
        </w:rPr>
        <w:t>+</w:t>
      </w:r>
      <w:r w:rsidRPr="006A0083">
        <w:t>+ Cl</w:t>
      </w:r>
      <w:r w:rsidRPr="006A0083">
        <w:rPr>
          <w:vertAlign w:val="superscript"/>
        </w:rPr>
        <w:t>−</w:t>
      </w:r>
    </w:p>
    <w:p w:rsidR="006A0083" w:rsidRDefault="006A0083" w:rsidP="006A0083">
      <w:r w:rsidRPr="006A0083">
        <w:t xml:space="preserve">Kwas </w:t>
      </w:r>
      <w:r w:rsidR="002B6EDE">
        <w:t xml:space="preserve">solny </w:t>
      </w:r>
      <w:r w:rsidRPr="006A0083">
        <w:t>HCl oddaje proton jest kwasem a woda przyjmuje proton jest zasadą</w:t>
      </w:r>
    </w:p>
    <w:p w:rsidR="002E155B" w:rsidRPr="002E155B" w:rsidRDefault="002E155B" w:rsidP="002E155B">
      <w:r w:rsidRPr="002E155B">
        <w:t xml:space="preserve">Reakcja pomiędzy kwasem a zasadą, w czasie której odbywa się transfer protonu, jest przykładem reakcji </w:t>
      </w:r>
      <w:proofErr w:type="spellStart"/>
      <w:r w:rsidRPr="002E155B">
        <w:t>protolitycznej</w:t>
      </w:r>
      <w:proofErr w:type="spellEnd"/>
      <w:r w:rsidRPr="002E155B">
        <w:t>.</w:t>
      </w:r>
    </w:p>
    <w:p w:rsidR="002E155B" w:rsidRPr="002E155B" w:rsidRDefault="002E155B" w:rsidP="002E155B">
      <w:r w:rsidRPr="002E155B">
        <w:drawing>
          <wp:inline distT="0" distB="0" distL="0" distR="0">
            <wp:extent cx="3657600" cy="981075"/>
            <wp:effectExtent l="0" t="0" r="0" b="9525"/>
            <wp:docPr id="2" name="Obraz 2" descr="Reakcja protoli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kcja protolitycz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5B" w:rsidRPr="002E155B" w:rsidRDefault="002E155B" w:rsidP="002E155B">
      <w:r w:rsidRPr="002E155B">
        <w:t>Każdej zasadzie (NH</w:t>
      </w:r>
      <w:r w:rsidRPr="002E155B">
        <w:rPr>
          <w:vertAlign w:val="subscript"/>
        </w:rPr>
        <w:t>3</w:t>
      </w:r>
      <w:r w:rsidRPr="002E155B">
        <w:t>) odpowiada sprzężony z nią kwas (NH</w:t>
      </w:r>
      <w:r w:rsidRPr="002E155B">
        <w:rPr>
          <w:vertAlign w:val="subscript"/>
        </w:rPr>
        <w:t>4</w:t>
      </w:r>
      <w:r w:rsidRPr="002E155B">
        <w:rPr>
          <w:vertAlign w:val="superscript"/>
        </w:rPr>
        <w:t>+</w:t>
      </w:r>
      <w:r w:rsidRPr="002E155B">
        <w:t>). Każdy kwas oddając proton przechodzi w sprzężoną z nim zasadę. Należy pamiętać, że im mocniejszy kwas, tym słabsza sprzężona z nim zasada.</w:t>
      </w:r>
    </w:p>
    <w:p w:rsidR="002E155B" w:rsidRPr="002E155B" w:rsidRDefault="002E155B" w:rsidP="006A0083">
      <w:pPr>
        <w:rPr>
          <w:b/>
        </w:rPr>
      </w:pPr>
    </w:p>
    <w:p w:rsidR="002B6EDE" w:rsidRPr="002E155B" w:rsidRDefault="006A0083" w:rsidP="002E155B">
      <w:pPr>
        <w:rPr>
          <w:b/>
        </w:rPr>
      </w:pPr>
      <w:r w:rsidRPr="002E155B">
        <w:rPr>
          <w:b/>
        </w:rPr>
        <w:t xml:space="preserve">Woda posiada właściwości amfoteryczne, czyli może być zarówno kwasem jak i zasada </w:t>
      </w:r>
      <w:proofErr w:type="spellStart"/>
      <w:r w:rsidRPr="002E155B">
        <w:rPr>
          <w:b/>
        </w:rPr>
        <w:t>Brønsteda-Lowry'ego</w:t>
      </w:r>
      <w:proofErr w:type="spellEnd"/>
      <w:r w:rsidRPr="002E155B">
        <w:rPr>
          <w:b/>
        </w:rPr>
        <w:t xml:space="preserve"> </w:t>
      </w:r>
    </w:p>
    <w:p w:rsidR="006A0083" w:rsidRPr="006A0083" w:rsidRDefault="006A0083" w:rsidP="006A0083">
      <w:r w:rsidRPr="006A0083">
        <w:t>Przykłady:</w:t>
      </w:r>
    </w:p>
    <w:p w:rsidR="006A0083" w:rsidRPr="006A0083" w:rsidRDefault="006A0083" w:rsidP="006A0083">
      <w:pPr>
        <w:numPr>
          <w:ilvl w:val="0"/>
          <w:numId w:val="2"/>
        </w:numPr>
      </w:pPr>
      <w:hyperlink r:id="rId8" w:tooltip="Fluorowodór" w:history="1">
        <w:r w:rsidRPr="006A0083">
          <w:rPr>
            <w:rStyle w:val="Hipercze"/>
          </w:rPr>
          <w:t>HF</w:t>
        </w:r>
      </w:hyperlink>
      <w:r w:rsidRPr="006A0083">
        <w:t> + H</w:t>
      </w:r>
      <w:r w:rsidRPr="006A0083">
        <w:rPr>
          <w:vertAlign w:val="subscript"/>
        </w:rPr>
        <w:t>2</w:t>
      </w:r>
      <w:r w:rsidRPr="006A0083">
        <w:t>O </w:t>
      </w:r>
      <w:r w:rsidRPr="006A0083">
        <w:rPr>
          <w:rFonts w:ascii="Cambria Math" w:hAnsi="Cambria Math" w:cs="Cambria Math"/>
        </w:rPr>
        <w:t>⇌</w:t>
      </w:r>
      <w:r w:rsidRPr="006A0083">
        <w:t> </w:t>
      </w:r>
      <w:hyperlink r:id="rId9" w:tooltip="Fluorki" w:history="1">
        <w:r w:rsidRPr="006A0083">
          <w:rPr>
            <w:rStyle w:val="Hipercze"/>
          </w:rPr>
          <w:t>F</w:t>
        </w:r>
        <w:r w:rsidRPr="006A0083">
          <w:rPr>
            <w:rStyle w:val="Hipercze"/>
            <w:vertAlign w:val="superscript"/>
          </w:rPr>
          <w:t>−</w:t>
        </w:r>
      </w:hyperlink>
      <w:r w:rsidRPr="006A0083">
        <w:t> + </w:t>
      </w:r>
      <w:hyperlink r:id="rId10" w:tooltip="Jon hydroniowy" w:history="1">
        <w:r w:rsidRPr="006A0083">
          <w:rPr>
            <w:rStyle w:val="Hipercze"/>
          </w:rPr>
          <w:t>H</w:t>
        </w:r>
        <w:r w:rsidRPr="006A0083">
          <w:rPr>
            <w:rStyle w:val="Hipercze"/>
            <w:vertAlign w:val="subscript"/>
          </w:rPr>
          <w:t>3</w:t>
        </w:r>
        <w:r w:rsidRPr="006A0083">
          <w:rPr>
            <w:rStyle w:val="Hipercze"/>
          </w:rPr>
          <w:t>O</w:t>
        </w:r>
        <w:r w:rsidRPr="006A0083">
          <w:rPr>
            <w:rStyle w:val="Hipercze"/>
            <w:vertAlign w:val="superscript"/>
          </w:rPr>
          <w:t>+</w:t>
        </w:r>
      </w:hyperlink>
      <w:r w:rsidRPr="006A0083">
        <w:t> − woda zachowuje się jak zasada.</w:t>
      </w:r>
    </w:p>
    <w:p w:rsidR="006A0083" w:rsidRPr="006A0083" w:rsidRDefault="006A0083" w:rsidP="006A0083">
      <w:pPr>
        <w:numPr>
          <w:ilvl w:val="0"/>
          <w:numId w:val="2"/>
        </w:numPr>
      </w:pPr>
      <w:hyperlink r:id="rId11" w:tooltip="Amoniak" w:history="1">
        <w:r w:rsidRPr="006A0083">
          <w:rPr>
            <w:rStyle w:val="Hipercze"/>
          </w:rPr>
          <w:t>NH</w:t>
        </w:r>
        <w:r w:rsidRPr="006A0083">
          <w:rPr>
            <w:rStyle w:val="Hipercze"/>
            <w:vertAlign w:val="subscript"/>
          </w:rPr>
          <w:t>3</w:t>
        </w:r>
      </w:hyperlink>
      <w:r w:rsidRPr="006A0083">
        <w:t> + H</w:t>
      </w:r>
      <w:r w:rsidRPr="006A0083">
        <w:rPr>
          <w:vertAlign w:val="subscript"/>
        </w:rPr>
        <w:t>2</w:t>
      </w:r>
      <w:r w:rsidRPr="006A0083">
        <w:t>O </w:t>
      </w:r>
      <w:r w:rsidRPr="006A0083">
        <w:rPr>
          <w:rFonts w:ascii="Cambria Math" w:hAnsi="Cambria Math" w:cs="Cambria Math"/>
        </w:rPr>
        <w:t>⇌</w:t>
      </w:r>
      <w:r w:rsidRPr="006A0083">
        <w:t> </w:t>
      </w:r>
      <w:hyperlink r:id="rId12" w:tooltip="Jon amonowy" w:history="1">
        <w:r w:rsidRPr="006A0083">
          <w:rPr>
            <w:rStyle w:val="Hipercze"/>
          </w:rPr>
          <w:t>NH+4</w:t>
        </w:r>
      </w:hyperlink>
      <w:r w:rsidRPr="006A0083">
        <w:t> + </w:t>
      </w:r>
      <w:hyperlink r:id="rId13" w:tooltip="Jon wodorotlenowy" w:history="1">
        <w:r w:rsidRPr="006A0083">
          <w:rPr>
            <w:rStyle w:val="Hipercze"/>
          </w:rPr>
          <w:t>OH</w:t>
        </w:r>
        <w:r w:rsidRPr="006A0083">
          <w:rPr>
            <w:rStyle w:val="Hipercze"/>
            <w:vertAlign w:val="superscript"/>
          </w:rPr>
          <w:t>−</w:t>
        </w:r>
      </w:hyperlink>
      <w:r w:rsidRPr="006A0083">
        <w:t> − woda zachowuje się jak kwas.</w:t>
      </w:r>
    </w:p>
    <w:p w:rsidR="006A0083" w:rsidRPr="006A0083" w:rsidRDefault="006A0083" w:rsidP="006A0083">
      <w:pPr>
        <w:numPr>
          <w:ilvl w:val="0"/>
          <w:numId w:val="2"/>
        </w:numPr>
      </w:pPr>
      <w:hyperlink r:id="rId14" w:anchor="Przyk%C5%82ady_i_nazewnictwo" w:tooltip="Wodorosole" w:history="1">
        <w:r w:rsidRPr="006A0083">
          <w:rPr>
            <w:rStyle w:val="Hipercze"/>
          </w:rPr>
          <w:t>HSO</w:t>
        </w:r>
        <w:r w:rsidRPr="006A0083">
          <w:rPr>
            <w:rStyle w:val="Hipercze"/>
            <w:vertAlign w:val="subscript"/>
          </w:rPr>
          <w:t>3</w:t>
        </w:r>
        <w:r w:rsidRPr="006A0083">
          <w:rPr>
            <w:rStyle w:val="Hipercze"/>
          </w:rPr>
          <w:t>−</w:t>
        </w:r>
      </w:hyperlink>
      <w:r w:rsidRPr="006A0083">
        <w:t> + H</w:t>
      </w:r>
      <w:r w:rsidRPr="006A0083">
        <w:rPr>
          <w:vertAlign w:val="subscript"/>
        </w:rPr>
        <w:t>2</w:t>
      </w:r>
      <w:r w:rsidRPr="006A0083">
        <w:t>O </w:t>
      </w:r>
      <w:r w:rsidRPr="006A0083">
        <w:rPr>
          <w:rFonts w:ascii="Cambria Math" w:hAnsi="Cambria Math" w:cs="Cambria Math"/>
        </w:rPr>
        <w:t>⇌</w:t>
      </w:r>
      <w:r w:rsidRPr="006A0083">
        <w:t> </w:t>
      </w:r>
      <w:hyperlink r:id="rId15" w:tooltip="Kwas siarkawy" w:history="1">
        <w:r w:rsidRPr="006A0083">
          <w:rPr>
            <w:rStyle w:val="Hipercze"/>
          </w:rPr>
          <w:t>H</w:t>
        </w:r>
        <w:r w:rsidRPr="006A0083">
          <w:rPr>
            <w:rStyle w:val="Hipercze"/>
            <w:vertAlign w:val="subscript"/>
          </w:rPr>
          <w:t>2</w:t>
        </w:r>
        <w:r w:rsidRPr="006A0083">
          <w:rPr>
            <w:rStyle w:val="Hipercze"/>
          </w:rPr>
          <w:t>SO</w:t>
        </w:r>
        <w:r w:rsidRPr="006A0083">
          <w:rPr>
            <w:rStyle w:val="Hipercze"/>
            <w:vertAlign w:val="subscript"/>
          </w:rPr>
          <w:t>3</w:t>
        </w:r>
      </w:hyperlink>
      <w:r w:rsidRPr="006A0083">
        <w:t> + OH</w:t>
      </w:r>
      <w:r w:rsidRPr="006A0083">
        <w:rPr>
          <w:vertAlign w:val="superscript"/>
        </w:rPr>
        <w:t>−</w:t>
      </w:r>
      <w:r w:rsidRPr="006A0083">
        <w:t> − woda zachowuje się jak kwas.</w:t>
      </w:r>
    </w:p>
    <w:p w:rsidR="006A0083" w:rsidRPr="006A0083" w:rsidRDefault="006A0083" w:rsidP="006A0083">
      <w:pPr>
        <w:numPr>
          <w:ilvl w:val="0"/>
          <w:numId w:val="2"/>
        </w:numPr>
      </w:pPr>
      <w:hyperlink r:id="rId16" w:tooltip="Kwas octowy" w:history="1">
        <w:r w:rsidRPr="006A0083">
          <w:rPr>
            <w:rStyle w:val="Hipercze"/>
          </w:rPr>
          <w:t>CH</w:t>
        </w:r>
        <w:r w:rsidRPr="006A0083">
          <w:rPr>
            <w:rStyle w:val="Hipercze"/>
            <w:vertAlign w:val="subscript"/>
          </w:rPr>
          <w:t>3</w:t>
        </w:r>
        <w:r w:rsidRPr="006A0083">
          <w:rPr>
            <w:rStyle w:val="Hipercze"/>
          </w:rPr>
          <w:t>COOH</w:t>
        </w:r>
      </w:hyperlink>
      <w:r w:rsidRPr="006A0083">
        <w:t> + H</w:t>
      </w:r>
      <w:r w:rsidRPr="006A0083">
        <w:rPr>
          <w:vertAlign w:val="subscript"/>
        </w:rPr>
        <w:t>2</w:t>
      </w:r>
      <w:r w:rsidRPr="006A0083">
        <w:t>O </w:t>
      </w:r>
      <w:r w:rsidRPr="006A0083">
        <w:rPr>
          <w:rFonts w:ascii="Cambria Math" w:hAnsi="Cambria Math" w:cs="Cambria Math"/>
        </w:rPr>
        <w:t>⇌</w:t>
      </w:r>
      <w:r w:rsidRPr="006A0083">
        <w:t> </w:t>
      </w:r>
      <w:hyperlink r:id="rId17" w:tooltip="Anion octanowy" w:history="1">
        <w:r w:rsidRPr="006A0083">
          <w:rPr>
            <w:rStyle w:val="Hipercze"/>
          </w:rPr>
          <w:t>CH</w:t>
        </w:r>
        <w:r w:rsidRPr="006A0083">
          <w:rPr>
            <w:rStyle w:val="Hipercze"/>
            <w:vertAlign w:val="subscript"/>
          </w:rPr>
          <w:t>3</w:t>
        </w:r>
        <w:r w:rsidRPr="006A0083">
          <w:rPr>
            <w:rStyle w:val="Hipercze"/>
          </w:rPr>
          <w:t>COO</w:t>
        </w:r>
        <w:r w:rsidRPr="006A0083">
          <w:rPr>
            <w:rStyle w:val="Hipercze"/>
            <w:vertAlign w:val="subscript"/>
          </w:rPr>
          <w:t>−</w:t>
        </w:r>
      </w:hyperlink>
      <w:r w:rsidRPr="006A0083">
        <w:t> + H</w:t>
      </w:r>
      <w:r w:rsidRPr="006A0083">
        <w:rPr>
          <w:vertAlign w:val="subscript"/>
        </w:rPr>
        <w:t>3</w:t>
      </w:r>
      <w:r w:rsidRPr="006A0083">
        <w:t>O</w:t>
      </w:r>
      <w:r w:rsidRPr="006A0083">
        <w:rPr>
          <w:vertAlign w:val="superscript"/>
        </w:rPr>
        <w:t>+</w:t>
      </w:r>
      <w:r w:rsidRPr="006A0083">
        <w:t> − woda zachowuje się jak zasada.</w:t>
      </w:r>
    </w:p>
    <w:p w:rsidR="006A0083" w:rsidRPr="006A0083" w:rsidRDefault="006A0083" w:rsidP="006A0083"/>
    <w:p w:rsidR="006A0083" w:rsidRPr="006A0083" w:rsidRDefault="006A0083" w:rsidP="006A0083">
      <w:pPr>
        <w:numPr>
          <w:ilvl w:val="0"/>
          <w:numId w:val="1"/>
        </w:numPr>
      </w:pPr>
      <w:r w:rsidRPr="006A0083">
        <w:t xml:space="preserve">Sprzężoną zasadą kwasu </w:t>
      </w:r>
      <w:proofErr w:type="spellStart"/>
      <w:r w:rsidRPr="006A0083">
        <w:t>Brønsteda-Lowry'ego</w:t>
      </w:r>
      <w:proofErr w:type="spellEnd"/>
      <w:r w:rsidRPr="006A0083">
        <w:t xml:space="preserve"> jest substancja, która powstaje po tym jak kwas oddaje proton. Sprzężonym kwasem zasady </w:t>
      </w:r>
      <w:proofErr w:type="spellStart"/>
      <w:r w:rsidRPr="006A0083">
        <w:t>Brønsteda-Lowry'ego</w:t>
      </w:r>
      <w:proofErr w:type="spellEnd"/>
      <w:r w:rsidRPr="006A0083">
        <w:t xml:space="preserve"> jest substancja, która powstaje po tym, jak zasada przyjmie proton.</w:t>
      </w:r>
    </w:p>
    <w:p w:rsidR="006A0083" w:rsidRDefault="006A0083" w:rsidP="006A0083">
      <w:pPr>
        <w:numPr>
          <w:ilvl w:val="0"/>
          <w:numId w:val="1"/>
        </w:numPr>
      </w:pPr>
      <w:r w:rsidRPr="006A0083">
        <w:t>Dwie substancje w sprzężonej parze kwas-za</w:t>
      </w:r>
      <w:r w:rsidR="002B6EDE">
        <w:t>sada różnią się tym</w:t>
      </w:r>
      <w:r w:rsidRPr="006A0083">
        <w:t>, że kwas ma dodatkowy proton H</w:t>
      </w:r>
      <w:r w:rsidRPr="006A0083">
        <w:rPr>
          <w:vertAlign w:val="superscript"/>
        </w:rPr>
        <w:t>+</w:t>
      </w:r>
      <w:r w:rsidRPr="006A0083">
        <w:t xml:space="preserve"> w stosunku do sprzężonej zasady.</w:t>
      </w:r>
    </w:p>
    <w:p w:rsidR="002E155B" w:rsidRPr="006A0083" w:rsidRDefault="002E155B" w:rsidP="002E155B">
      <w:r>
        <w:lastRenderedPageBreak/>
        <w:t>Przykłady</w:t>
      </w:r>
      <w:bookmarkStart w:id="0" w:name="_GoBack"/>
      <w:bookmarkEnd w:id="0"/>
    </w:p>
    <w:p w:rsidR="006A0083" w:rsidRDefault="002B6EDE" w:rsidP="006A0083">
      <w:r>
        <w:t>Kwas ------ --------zasada</w:t>
      </w:r>
    </w:p>
    <w:p w:rsidR="002B6EDE" w:rsidRDefault="002B6EDE" w:rsidP="006A0083"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 ------------NH</w:t>
      </w:r>
      <w:r>
        <w:rPr>
          <w:vertAlign w:val="subscript"/>
        </w:rPr>
        <w:t>3</w:t>
      </w:r>
    </w:p>
    <w:p w:rsidR="002B6EDE" w:rsidRDefault="002B6EDE" w:rsidP="006A0083"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-- -----------H</w:t>
      </w:r>
      <w:r>
        <w:rPr>
          <w:vertAlign w:val="subscript"/>
        </w:rPr>
        <w:t>2</w:t>
      </w:r>
      <w:r>
        <w:t>O</w:t>
      </w:r>
    </w:p>
    <w:p w:rsidR="002B6EDE" w:rsidRDefault="002B6EDE" w:rsidP="006A0083">
      <w:r>
        <w:t>H</w:t>
      </w:r>
      <w:r>
        <w:rPr>
          <w:vertAlign w:val="subscript"/>
        </w:rPr>
        <w:t>2</w:t>
      </w:r>
      <w:r>
        <w:t>O -----------------OH</w:t>
      </w:r>
      <w:r>
        <w:rPr>
          <w:vertAlign w:val="superscript"/>
        </w:rPr>
        <w:t>-</w:t>
      </w:r>
    </w:p>
    <w:p w:rsidR="002B6EDE" w:rsidRDefault="002B6EDE" w:rsidP="006A0083">
      <w:r>
        <w:t>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--------------SO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</w:t>
      </w:r>
    </w:p>
    <w:p w:rsidR="002B6EDE" w:rsidRPr="006A0083" w:rsidRDefault="002B6EDE" w:rsidP="006A0083"/>
    <w:p w:rsidR="006A0083" w:rsidRPr="002E155B" w:rsidRDefault="006A0083" w:rsidP="006A0083">
      <w:pPr>
        <w:rPr>
          <w:b/>
          <w:sz w:val="28"/>
          <w:szCs w:val="28"/>
        </w:rPr>
      </w:pPr>
      <w:r w:rsidRPr="002E155B">
        <w:rPr>
          <w:b/>
          <w:sz w:val="28"/>
          <w:szCs w:val="28"/>
        </w:rPr>
        <w:t>Założenia teorii Lewisa:</w:t>
      </w:r>
    </w:p>
    <w:p w:rsidR="006A0083" w:rsidRPr="006A0083" w:rsidRDefault="006A0083" w:rsidP="006A0083">
      <w:r w:rsidRPr="006A0083">
        <w:rPr>
          <w:b/>
          <w:bCs/>
        </w:rPr>
        <w:t>Kwas</w:t>
      </w:r>
      <w:r w:rsidRPr="006A0083">
        <w:t xml:space="preserve"> to atom, cząsteczka lub jon przyjmujący parę elektronową (akceptor). Kwas ma właściwości </w:t>
      </w:r>
      <w:proofErr w:type="spellStart"/>
      <w:r w:rsidRPr="006A0083">
        <w:t>elektronoakceptorowe</w:t>
      </w:r>
      <w:proofErr w:type="spellEnd"/>
      <w:r w:rsidRPr="006A0083">
        <w:t xml:space="preserve"> np. posiada niecałkowicie zapełnioną powłokę zewnętrzną: BF</w:t>
      </w:r>
      <w:r w:rsidRPr="006A0083">
        <w:rPr>
          <w:vertAlign w:val="subscript"/>
        </w:rPr>
        <w:t>3</w:t>
      </w:r>
      <w:r w:rsidRPr="006A0083">
        <w:t>, H</w:t>
      </w:r>
      <w:r w:rsidRPr="006A0083">
        <w:rPr>
          <w:vertAlign w:val="superscript"/>
        </w:rPr>
        <w:t>+</w:t>
      </w:r>
      <w:r w:rsidRPr="006A0083">
        <w:t>, Cu</w:t>
      </w:r>
      <w:r w:rsidRPr="006A0083">
        <w:rPr>
          <w:vertAlign w:val="subscript"/>
        </w:rPr>
        <w:t>2</w:t>
      </w:r>
      <w:r w:rsidRPr="006A0083">
        <w:rPr>
          <w:vertAlign w:val="superscript"/>
        </w:rPr>
        <w:t>+</w:t>
      </w:r>
      <w:r w:rsidRPr="006A0083">
        <w:t>.</w:t>
      </w:r>
    </w:p>
    <w:p w:rsidR="006A0083" w:rsidRPr="006A0083" w:rsidRDefault="006A0083" w:rsidP="006A0083">
      <w:r w:rsidRPr="006A0083">
        <w:rPr>
          <w:b/>
          <w:bCs/>
        </w:rPr>
        <w:t>Zasada</w:t>
      </w:r>
      <w:r w:rsidRPr="006A0083">
        <w:t xml:space="preserve"> to atom, cząsteczka lub jon dostarczający parę elektronową (donor). Zasada ma właściwości </w:t>
      </w:r>
      <w:proofErr w:type="spellStart"/>
      <w:r w:rsidRPr="006A0083">
        <w:t>elektronodonorowe</w:t>
      </w:r>
      <w:proofErr w:type="spellEnd"/>
      <w:r w:rsidRPr="006A0083">
        <w:t xml:space="preserve"> (ma wolną parę elektronową): H</w:t>
      </w:r>
      <w:r w:rsidRPr="006A0083">
        <w:rPr>
          <w:vertAlign w:val="subscript"/>
        </w:rPr>
        <w:t>2</w:t>
      </w:r>
      <w:r w:rsidRPr="006A0083">
        <w:t>O, NH</w:t>
      </w:r>
      <w:r w:rsidRPr="006A0083">
        <w:rPr>
          <w:vertAlign w:val="subscript"/>
        </w:rPr>
        <w:t>3</w:t>
      </w:r>
      <w:r w:rsidRPr="006A0083">
        <w:t>, Cl</w:t>
      </w:r>
      <w:r w:rsidRPr="006A0083">
        <w:rPr>
          <w:vertAlign w:val="superscript"/>
        </w:rPr>
        <w:t>–</w:t>
      </w:r>
      <w:r w:rsidRPr="006A0083">
        <w:t>, CN</w:t>
      </w:r>
      <w:r w:rsidRPr="006A0083">
        <w:rPr>
          <w:vertAlign w:val="superscript"/>
        </w:rPr>
        <w:t>–</w:t>
      </w:r>
      <w:r w:rsidRPr="006A0083">
        <w:t>.</w:t>
      </w:r>
    </w:p>
    <w:p w:rsidR="006A0083" w:rsidRPr="006A0083" w:rsidRDefault="006A0083" w:rsidP="006A0083">
      <w:r w:rsidRPr="006A0083">
        <w:t xml:space="preserve">Między kwasem a zasadą przebiega reakcja zobojętniania, w wyniku której tworzy się tzw. </w:t>
      </w:r>
      <w:proofErr w:type="spellStart"/>
      <w:r w:rsidRPr="006A0083">
        <w:rPr>
          <w:b/>
          <w:bCs/>
        </w:rPr>
        <w:t>addukt</w:t>
      </w:r>
      <w:proofErr w:type="spellEnd"/>
      <w:r w:rsidRPr="006A0083">
        <w:rPr>
          <w:b/>
          <w:bCs/>
        </w:rPr>
        <w:t xml:space="preserve"> (kwasowo-zasadowy kompleks Lewisa)</w:t>
      </w:r>
      <w:r w:rsidRPr="006A0083">
        <w:t xml:space="preserve"> z wiązaniem koordynacyjnym (transfer pary elektronowej od zasady do kwasu).</w:t>
      </w:r>
    </w:p>
    <w:p w:rsidR="006A0083" w:rsidRPr="006A0083" w:rsidRDefault="006A0083" w:rsidP="006A0083">
      <w:r w:rsidRPr="006A0083">
        <w:drawing>
          <wp:inline distT="0" distB="0" distL="0" distR="0" wp14:anchorId="51504477" wp14:editId="0F5F6EFD">
            <wp:extent cx="2860040" cy="1477645"/>
            <wp:effectExtent l="0" t="0" r="0" b="8255"/>
            <wp:docPr id="1" name="Obraz 1" descr="Kwasowo - zasadowy kompleks Lew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sowo - zasadowy kompleks Lewis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83" w:rsidRPr="006A0083" w:rsidRDefault="006A0083" w:rsidP="006A0083"/>
    <w:p w:rsidR="006A0083" w:rsidRPr="006A0083" w:rsidRDefault="006A0083" w:rsidP="006A0083"/>
    <w:p w:rsidR="006A0083" w:rsidRPr="006A0083" w:rsidRDefault="006A0083" w:rsidP="006A0083"/>
    <w:p w:rsidR="006A0083" w:rsidRDefault="006A0083"/>
    <w:sectPr w:rsidR="006A0083" w:rsidSect="006A0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BEA"/>
    <w:multiLevelType w:val="multilevel"/>
    <w:tmpl w:val="EE2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B6662"/>
    <w:multiLevelType w:val="multilevel"/>
    <w:tmpl w:val="F5E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3"/>
    <w:rsid w:val="002710AC"/>
    <w:rsid w:val="002B6EDE"/>
    <w:rsid w:val="002E155B"/>
    <w:rsid w:val="006A0083"/>
    <w:rsid w:val="008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0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0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luorowod%C3%B3r" TargetMode="External"/><Relationship Id="rId13" Type="http://schemas.openxmlformats.org/officeDocument/2006/relationships/hyperlink" Target="https://pl.wikipedia.org/wiki/Jon_wodorotlenowy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l.wikipedia.org/wiki/Jon_amonowy" TargetMode="External"/><Relationship Id="rId17" Type="http://schemas.openxmlformats.org/officeDocument/2006/relationships/hyperlink" Target="https://pl.wikipedia.org/wiki/Anion_octano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Kwas_octow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Amonia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Kwas_siarkawy" TargetMode="External"/><Relationship Id="rId10" Type="http://schemas.openxmlformats.org/officeDocument/2006/relationships/hyperlink" Target="https://pl.wikipedia.org/wiki/Jon_hydroniow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Fluorki" TargetMode="External"/><Relationship Id="rId14" Type="http://schemas.openxmlformats.org/officeDocument/2006/relationships/hyperlink" Target="https://pl.wikipedia.org/wiki/Wodoros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465C099-60F4-41A5-A682-88C48447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2</cp:revision>
  <dcterms:created xsi:type="dcterms:W3CDTF">2020-04-01T08:08:00Z</dcterms:created>
  <dcterms:modified xsi:type="dcterms:W3CDTF">2020-04-01T08:34:00Z</dcterms:modified>
</cp:coreProperties>
</file>