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</w:tblGrid>
      <w:tr w:rsidR="00852936" w:rsidRPr="00852936" w:rsidTr="00852936">
        <w:trPr>
          <w:tblCellSpacing w:w="0" w:type="dxa"/>
          <w:jc w:val="center"/>
        </w:trPr>
        <w:tc>
          <w:tcPr>
            <w:tcW w:w="0" w:type="auto"/>
            <w:hideMark/>
          </w:tcPr>
          <w:p w:rsidR="00852936" w:rsidRPr="00852936" w:rsidRDefault="00852936" w:rsidP="008529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52936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 wp14:anchorId="3859B229" wp14:editId="7DA7FCC7">
                  <wp:extent cx="7620" cy="30480"/>
                  <wp:effectExtent l="0" t="0" r="0" b="0"/>
                  <wp:docPr id="1" name="Obraz 1" descr="https://profesor.pl/o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fesor.pl/o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36" w:rsidRPr="00852936" w:rsidTr="00852936">
        <w:trPr>
          <w:tblCellSpacing w:w="0" w:type="dxa"/>
          <w:jc w:val="center"/>
        </w:trPr>
        <w:tc>
          <w:tcPr>
            <w:tcW w:w="0" w:type="auto"/>
            <w:hideMark/>
          </w:tcPr>
          <w:p w:rsidR="00852936" w:rsidRPr="00852936" w:rsidRDefault="00852936" w:rsidP="008529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52936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 wp14:anchorId="6414ADE7" wp14:editId="762D4B8B">
                  <wp:extent cx="7620" cy="45720"/>
                  <wp:effectExtent l="0" t="0" r="0" b="0"/>
                  <wp:docPr id="2" name="Obraz 2" descr="https://profesor.pl/o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fesor.pl/o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36" w:rsidRPr="00852936" w:rsidTr="008529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2936" w:rsidRPr="00852936" w:rsidRDefault="00852936" w:rsidP="008529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852936" w:rsidRPr="00852936" w:rsidTr="008529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7A7B" w:rsidRDefault="00852936" w:rsidP="0085293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2936">
              <w:rPr>
                <w:rFonts w:eastAsia="Times New Roman" w:cstheme="minorHAnsi"/>
                <w:color w:val="000000"/>
                <w:lang w:eastAsia="pl-PL"/>
              </w:rPr>
              <w:t>In</w:t>
            </w:r>
            <w:r>
              <w:rPr>
                <w:rFonts w:eastAsia="Times New Roman" w:cstheme="minorHAnsi"/>
                <w:color w:val="000000"/>
                <w:lang w:eastAsia="pl-PL"/>
              </w:rPr>
              <w:t>wentaryzacja</w:t>
            </w:r>
            <w:r w:rsidR="00C05AB3">
              <w:rPr>
                <w:rFonts w:eastAsia="Times New Roman" w:cstheme="minorHAnsi"/>
                <w:color w:val="000000"/>
                <w:lang w:eastAsia="pl-PL"/>
              </w:rPr>
              <w:t>-  test sprawdzający</w:t>
            </w:r>
          </w:p>
          <w:p w:rsidR="00E0420A" w:rsidRPr="00A031E2" w:rsidRDefault="00127A7B" w:rsidP="008529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Imię i nazwisko …</w:t>
            </w:r>
            <w:bookmarkStart w:id="0" w:name="_GoBack"/>
            <w:bookmarkEnd w:id="0"/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1. Inwentaryzacja to: (1pkt)</w:t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t>a) ogół czynności mających na celu wykrycie niedoborów i nadwyżek rzeczowych składników majątkowych dla rozliczenia osób materialnie odpowiedzialnych,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b) ogół czynności mających na celu wykrycie przyczyn powstawania niedoborów i nadwyżek w składnikach majątkowych oraz rozliczenie osób za nie odpowiedzialnych,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c) to ogół czynności mających na celu ustalenie rzeczywistego stanu aktywów i pasywów na określony dzień dla porównania go ze stanem księgowym,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d) to ogół czynności podjętych dla przeprowadzenia spisu z natury.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2. Rodzaj przeprowadzonej inwentaryzacji zależy od: (1 pkt)</w:t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t>a) rodzaju jednostki gospodarczej,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b) kierownika jednostki gospodarczej,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c) rodzaju aktywów i pasywów,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d) komisji inwentaryzacyjnej.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3. Inwentaryzacja: (2 pkt)</w:t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t>a) musi obejmować wszystkie składniki jednostki gospodarczej,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b) może obejmować wybrane grupy składników jednostki gospodarczej.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Uzasadnij odpowiedź:..............................................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...............................................................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4. Zaznacz kiedy nie musi się przeprowadzać inwentaryzacji: (1 pkt)</w:t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t>a) na dzień zakończenia działalności gospodarczej,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b) po urlopie pracownika,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c) przy podziale jednostki gospodarczej,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d) przy zmianie osób mater</w:t>
            </w:r>
            <w:r w:rsidR="00E0420A">
              <w:rPr>
                <w:rFonts w:eastAsia="Times New Roman" w:cstheme="minorHAnsi"/>
                <w:color w:val="000000"/>
                <w:lang w:eastAsia="pl-PL"/>
              </w:rPr>
              <w:t>ialnie odpowiedzialnych.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5. Organizacją inwentaryzacji w jednostkach gospodarczych zajmują się: (1 pkt)</w:t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t>a) zespoły spisowe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b) kierownik jednostki gospodarczej,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c) osoby materialnie odpowiedzialne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d) żadna z wymienionych.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6. Inwentaryzację przeprowadza: (1 pkt)</w:t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t>a) osoba materialnie odpowiedzialna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b) komisja inwentaryzacyjna,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c) kierownik jednostki gospodarczej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d) żadna z wymienionych.</w:t>
            </w:r>
          </w:p>
          <w:p w:rsidR="00E0420A" w:rsidRDefault="00E0420A" w:rsidP="0085293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852936" w:rsidRDefault="00E0420A" w:rsidP="0085293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7. Inwentaryzację środków </w:t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trwałych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przeprowadza się: (1 pkt)</w:t>
            </w:r>
            <w:r w:rsidR="00852936" w:rsidRPr="008529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t>a) co 4 lata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b) nie rzadziej niż raz na 4 lata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c) co roku</w:t>
            </w:r>
            <w:r w:rsidR="00852936" w:rsidRPr="00852936">
              <w:rPr>
                <w:rFonts w:eastAsia="Times New Roman" w:cstheme="minorHAnsi"/>
                <w:color w:val="000000"/>
                <w:lang w:eastAsia="pl-PL"/>
              </w:rPr>
              <w:br/>
              <w:t>d) wg decyzji kierownika jednostki.</w:t>
            </w:r>
          </w:p>
          <w:p w:rsidR="00852936" w:rsidRPr="00852936" w:rsidRDefault="00852936" w:rsidP="0085293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52936" w:rsidRDefault="00852936" w:rsidP="00A031E2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lastRenderedPageBreak/>
        <w:t>8. Inwentaryzacja w drodze potwierdzenia salda dotyczy: (1 pkt)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a) środków trwałych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b) kapitałów własnych,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c) należności,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d) inwestycji rozpoczętych,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E0420A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9. Wskaż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rodzaj inwentaryzacji dla towarów</w:t>
      </w:r>
      <w:r w:rsidR="00E0420A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: (1 pkt)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a) inwentaryzacja w drodze potwierdzenia salda,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b) spis z natury,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c) inwentaryzacja w drodze weryfikacji dokumentów.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EE7C55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10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. Jaką zasadę należy zastosować dokonując kompensaty: (1 pkt)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a) mniejsza ilość - niższa cena,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b) mniejsza ilość - wyższa cena,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c) większa ilość - niższa cena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d) większa ilość - większa cena.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EE7C55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11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. Niedobory niezawinione są dla jednostki gospodarczej: (1 pkt)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</w:r>
      <w:r w:rsidR="00A031E2">
        <w:rPr>
          <w:rFonts w:ascii="Verdana" w:hAnsi="Verdana"/>
          <w:color w:val="000000"/>
          <w:sz w:val="17"/>
          <w:szCs w:val="17"/>
          <w:shd w:val="clear" w:color="auto" w:fill="FFFFFF"/>
        </w:rPr>
        <w:t>a) kosztem,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b) przychodem,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c) ubytkiem naturalnym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d) roszczeniem spornym.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EE7C55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12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. Konto "Rozlicz</w:t>
      </w:r>
      <w:r w:rsidR="00A031E2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enie niedoborów szkód i szkód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"</w:t>
      </w:r>
      <w:r w:rsidR="00A031E2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oraz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="00A031E2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„Rozliczenie nadwyżek”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służy do ujmowania: (1 pkt)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a) różnic inwentaryzacyjnych  przy odbiorze zakupionych towarów,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b) różnic w składnikach przekazanym innym jednostkom,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c) różnic niezawinionych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d) różnic ujawnionych w czasie inwentaryzacji.</w:t>
      </w:r>
    </w:p>
    <w:p w:rsidR="00A031E2" w:rsidRPr="00941D12" w:rsidRDefault="00A031E2" w:rsidP="00A031E2">
      <w:pPr>
        <w:ind w:firstLine="708"/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 w:rsidRPr="00941D12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13. w czasie inwentaryzacji w hurtowni stwierdzono:</w:t>
      </w:r>
    </w:p>
    <w:p w:rsidR="00A031E2" w:rsidRDefault="00A031E2" w:rsidP="00A031E2">
      <w:pPr>
        <w:ind w:firstLine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-niedobór 10 szt. towarów A po 12 zł/szt.</w:t>
      </w:r>
    </w:p>
    <w:p w:rsidR="00A031E2" w:rsidRDefault="00A031E2" w:rsidP="00A031E2">
      <w:pPr>
        <w:ind w:firstLine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-nadwyżkę 9 szt. towarów B po 10 zł/szt.</w:t>
      </w:r>
    </w:p>
    <w:p w:rsidR="00A031E2" w:rsidRDefault="00A031E2" w:rsidP="00A031E2">
      <w:pPr>
        <w:ind w:firstLine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Powstałe różnice inwentaryzacyjne podlegają kompensacie, a wartość kompensaty wyniesie</w:t>
      </w:r>
    </w:p>
    <w:p w:rsidR="00A031E2" w:rsidRDefault="00A031E2" w:rsidP="00A031E2">
      <w:pPr>
        <w:pStyle w:val="Akapitzlist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120 zł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 xml:space="preserve">b) 90 zł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 xml:space="preserve">c) 100 zł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d) 108 zł</w:t>
      </w:r>
    </w:p>
    <w:p w:rsidR="00A031E2" w:rsidRPr="00941D12" w:rsidRDefault="00A031E2" w:rsidP="00A031E2">
      <w:pPr>
        <w:ind w:left="708"/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 w:rsidRPr="00941D12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14. Ujawnione różnice inwentaryzacyjne należy wyjaśnić i rozliczyć</w:t>
      </w:r>
    </w:p>
    <w:p w:rsidR="00A031E2" w:rsidRDefault="00A031E2" w:rsidP="00A031E2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a) w księgach tego roku obrotowego, którego dotyczą</w:t>
      </w:r>
    </w:p>
    <w:p w:rsidR="00A031E2" w:rsidRDefault="00A031E2" w:rsidP="00A031E2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b) w księgach tego roku obrotowego, którego dotyczą</w:t>
      </w:r>
    </w:p>
    <w:p w:rsidR="00A031E2" w:rsidRDefault="00A031E2" w:rsidP="00A031E2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c) natychmiast po stwierdzeniu</w:t>
      </w:r>
    </w:p>
    <w:p w:rsidR="00A031E2" w:rsidRDefault="00A031E2" w:rsidP="00A031E2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d) w zależności od możliwości</w:t>
      </w:r>
    </w:p>
    <w:p w:rsidR="00A031E2" w:rsidRPr="00941D12" w:rsidRDefault="00A031E2" w:rsidP="00A031E2">
      <w:pPr>
        <w:ind w:left="708"/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 w:rsidRPr="00941D12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15. </w:t>
      </w:r>
      <w:r w:rsidR="002D652D" w:rsidRPr="00941D12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W czasie inwentaryzacji w hurtowni stwierdzono:</w:t>
      </w:r>
    </w:p>
    <w:p w:rsidR="002D652D" w:rsidRDefault="002D652D" w:rsidP="00A031E2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niedobór 30 szt. towarów A po 20 zł/szt.</w:t>
      </w:r>
    </w:p>
    <w:p w:rsidR="002D652D" w:rsidRDefault="002D652D" w:rsidP="00A031E2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 nadwyżkę 18 szt. towarów B po 21 zł/szt.</w:t>
      </w:r>
    </w:p>
    <w:p w:rsidR="002D652D" w:rsidRDefault="002D652D" w:rsidP="00A031E2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Powstałe różnice inwentaryzacyjne podlegają kompensacie, a wartość kompensaty wyniesie</w:t>
      </w:r>
    </w:p>
    <w:p w:rsidR="002D652D" w:rsidRDefault="002D652D" w:rsidP="002D652D">
      <w:pPr>
        <w:pStyle w:val="Akapitzlist"/>
        <w:numPr>
          <w:ilvl w:val="0"/>
          <w:numId w:val="2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600 zł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 xml:space="preserve">b) 378 zł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 xml:space="preserve">c) 180 zł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 xml:space="preserve"> d) 360 zł</w:t>
      </w:r>
    </w:p>
    <w:p w:rsidR="00EE4D0E" w:rsidRPr="00941D12" w:rsidRDefault="00EE4D0E" w:rsidP="00EE4D0E">
      <w:pPr>
        <w:ind w:left="708"/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 w:rsidRPr="00941D12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16. Uzgodnienie sald powinno być dokonywane</w:t>
      </w:r>
    </w:p>
    <w:p w:rsidR="00EE4D0E" w:rsidRDefault="00EE4D0E" w:rsidP="00EE4D0E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a) na koniec każdego miesiąca</w:t>
      </w:r>
    </w:p>
    <w:p w:rsidR="00EE4D0E" w:rsidRDefault="00EE4D0E" w:rsidP="00EE4D0E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b) w ostatnim kwartale roku, do 15 dnia następnego roku obrotowego</w:t>
      </w:r>
    </w:p>
    <w:p w:rsidR="00EE4D0E" w:rsidRDefault="00EE4D0E" w:rsidP="00EE4D0E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c) raz w ciągu dwóch lat</w:t>
      </w:r>
    </w:p>
    <w:p w:rsidR="00EE4D0E" w:rsidRDefault="00EE4D0E" w:rsidP="00EE4D0E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d) raz do roku</w:t>
      </w:r>
    </w:p>
    <w:p w:rsidR="00EE4D0E" w:rsidRPr="00941D12" w:rsidRDefault="00EE4D0E" w:rsidP="00EE4D0E">
      <w:pPr>
        <w:ind w:left="708"/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 w:rsidRPr="00941D12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17. Obowiązek wystawienia dokumentu potwierdzenia salda – ciąży na</w:t>
      </w:r>
    </w:p>
    <w:p w:rsidR="00EE4D0E" w:rsidRDefault="00EE4D0E" w:rsidP="00EE4D0E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a) wierzycielu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</w:p>
    <w:p w:rsidR="00EE4D0E" w:rsidRDefault="00EE4D0E" w:rsidP="00EE4D0E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b) dłużniku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</w:p>
    <w:p w:rsidR="00EE4D0E" w:rsidRDefault="00EE4D0E" w:rsidP="00EE4D0E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c) dłużniku i wierzycielu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</w:p>
    <w:p w:rsidR="00EE4D0E" w:rsidRDefault="00EE4D0E" w:rsidP="00EE4D0E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d) dłużniku i wierzycielu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w zależności od tego, który pierwszy wystąpi z inicjatywą</w:t>
      </w:r>
    </w:p>
    <w:p w:rsidR="00EE4D0E" w:rsidRPr="00941D12" w:rsidRDefault="00EE4D0E" w:rsidP="00EE4D0E">
      <w:pPr>
        <w:ind w:left="708"/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 w:rsidRPr="00941D12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18. Dnia 10 stycznia br. w piekarni spisano z natury mąkę, której wartość wynosiła 2 000 zł</w:t>
      </w:r>
    </w:p>
    <w:p w:rsidR="00EE4D0E" w:rsidRDefault="00EE4D0E" w:rsidP="00EE4D0E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Ewidencja księgowa (karta ilościowa) </w:t>
      </w:r>
      <w:r w:rsidR="0056021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mąki w magazynie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124"/>
        <w:gridCol w:w="2095"/>
        <w:gridCol w:w="2089"/>
        <w:gridCol w:w="2046"/>
      </w:tblGrid>
      <w:tr w:rsidR="0056021F" w:rsidTr="0056021F">
        <w:tc>
          <w:tcPr>
            <w:tcW w:w="2265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Data</w:t>
            </w:r>
          </w:p>
        </w:tc>
        <w:tc>
          <w:tcPr>
            <w:tcW w:w="2265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Przychód (zł)</w:t>
            </w:r>
          </w:p>
        </w:tc>
        <w:tc>
          <w:tcPr>
            <w:tcW w:w="2266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Rozchód (zł)</w:t>
            </w:r>
          </w:p>
        </w:tc>
        <w:tc>
          <w:tcPr>
            <w:tcW w:w="2266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Stan (zł)</w:t>
            </w:r>
          </w:p>
        </w:tc>
      </w:tr>
      <w:tr w:rsidR="0056021F" w:rsidTr="0056021F">
        <w:tc>
          <w:tcPr>
            <w:tcW w:w="2265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31.12.2019</w:t>
            </w:r>
          </w:p>
        </w:tc>
        <w:tc>
          <w:tcPr>
            <w:tcW w:w="2265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2266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2266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2 100</w:t>
            </w:r>
          </w:p>
        </w:tc>
      </w:tr>
      <w:tr w:rsidR="0056021F" w:rsidTr="0056021F">
        <w:tc>
          <w:tcPr>
            <w:tcW w:w="2265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02.01.2020</w:t>
            </w:r>
          </w:p>
        </w:tc>
        <w:tc>
          <w:tcPr>
            <w:tcW w:w="2265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600</w:t>
            </w:r>
          </w:p>
        </w:tc>
        <w:tc>
          <w:tcPr>
            <w:tcW w:w="2266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2266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2 700</w:t>
            </w:r>
          </w:p>
        </w:tc>
      </w:tr>
      <w:tr w:rsidR="0056021F" w:rsidTr="0056021F">
        <w:tc>
          <w:tcPr>
            <w:tcW w:w="2265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09.01.2020</w:t>
            </w:r>
          </w:p>
        </w:tc>
        <w:tc>
          <w:tcPr>
            <w:tcW w:w="2265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2266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800</w:t>
            </w:r>
          </w:p>
        </w:tc>
        <w:tc>
          <w:tcPr>
            <w:tcW w:w="2266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1 900</w:t>
            </w:r>
          </w:p>
        </w:tc>
      </w:tr>
      <w:tr w:rsidR="0056021F" w:rsidTr="0056021F">
        <w:tc>
          <w:tcPr>
            <w:tcW w:w="2265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10.01.2020</w:t>
            </w:r>
          </w:p>
        </w:tc>
        <w:tc>
          <w:tcPr>
            <w:tcW w:w="2265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2266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2266" w:type="dxa"/>
          </w:tcPr>
          <w:p w:rsidR="0056021F" w:rsidRDefault="0056021F" w:rsidP="00EE4D0E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…</w:t>
            </w:r>
          </w:p>
        </w:tc>
      </w:tr>
    </w:tbl>
    <w:p w:rsidR="0056021F" w:rsidRPr="00EE4D0E" w:rsidRDefault="0056021F" w:rsidP="00EE4D0E">
      <w:pPr>
        <w:ind w:left="708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EE4D0E" w:rsidRDefault="0056021F" w:rsidP="0056021F">
      <w:pPr>
        <w:pStyle w:val="Akapitzlist"/>
        <w:numPr>
          <w:ilvl w:val="0"/>
          <w:numId w:val="3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wystąpił niedobór inwentaryzacyjny w kwocie 100 zł</w:t>
      </w:r>
    </w:p>
    <w:p w:rsidR="0056021F" w:rsidRDefault="0056021F" w:rsidP="0056021F">
      <w:pPr>
        <w:pStyle w:val="Akapitzlist"/>
        <w:numPr>
          <w:ilvl w:val="0"/>
          <w:numId w:val="3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powstała nadwyżka inwentaryzacyjna w kwocie 100 zł</w:t>
      </w:r>
    </w:p>
    <w:p w:rsidR="0056021F" w:rsidRDefault="0056021F" w:rsidP="0056021F">
      <w:pPr>
        <w:pStyle w:val="Akapitzlist"/>
        <w:numPr>
          <w:ilvl w:val="0"/>
          <w:numId w:val="3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wystąpił niedobór inwentaryzacyjny w kwocie 200 zł</w:t>
      </w:r>
    </w:p>
    <w:p w:rsidR="0056021F" w:rsidRDefault="0056021F" w:rsidP="0056021F">
      <w:pPr>
        <w:pStyle w:val="Akapitzlist"/>
        <w:numPr>
          <w:ilvl w:val="0"/>
          <w:numId w:val="3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powstała nadwyżka inwentaryzacyjna w kwocie 200 zł</w:t>
      </w:r>
    </w:p>
    <w:p w:rsidR="0056021F" w:rsidRPr="00941D12" w:rsidRDefault="0056021F" w:rsidP="00941D12">
      <w:pPr>
        <w:ind w:left="708"/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 w:rsidRPr="00941D12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19. Dokumentem, który jest sporządzany podczas inwentaryzacji środków trwałych </w:t>
      </w:r>
      <w:r w:rsidR="00954861" w:rsidRPr="00941D12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firmy jest</w:t>
      </w:r>
    </w:p>
    <w:p w:rsidR="00954861" w:rsidRDefault="00954861" w:rsidP="0056021F">
      <w:pPr>
        <w:ind w:left="106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a) tabela amortyzacyjna</w:t>
      </w:r>
    </w:p>
    <w:p w:rsidR="00954861" w:rsidRDefault="00954861" w:rsidP="0056021F">
      <w:pPr>
        <w:ind w:left="106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b) arkusz spisu z natury</w:t>
      </w:r>
    </w:p>
    <w:p w:rsidR="00954861" w:rsidRDefault="00954861" w:rsidP="0056021F">
      <w:pPr>
        <w:ind w:left="106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c) księga środków trwałych</w:t>
      </w:r>
    </w:p>
    <w:p w:rsidR="00954861" w:rsidRDefault="00954861" w:rsidP="0056021F">
      <w:pPr>
        <w:ind w:left="106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d) weryfikacja dokumentów</w:t>
      </w:r>
    </w:p>
    <w:p w:rsidR="00954861" w:rsidRPr="00941D12" w:rsidRDefault="00954861" w:rsidP="00954861">
      <w:pPr>
        <w:ind w:firstLine="708"/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  <w:r w:rsidRPr="00941D12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20. Dokumenty inwentaryzacyjne przechowuje się przez okres </w:t>
      </w:r>
    </w:p>
    <w:p w:rsidR="00954861" w:rsidRPr="0056021F" w:rsidRDefault="00954861" w:rsidP="00954861">
      <w:pPr>
        <w:ind w:firstLine="708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a)1 roku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 xml:space="preserve">b) 2 lat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 xml:space="preserve">c) 5 lat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d) 10 lat</w:t>
      </w:r>
    </w:p>
    <w:p w:rsidR="0056021F" w:rsidRPr="002D652D" w:rsidRDefault="0056021F" w:rsidP="0056021F">
      <w:pPr>
        <w:pStyle w:val="Akapitzlist"/>
        <w:ind w:left="1428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EE7C55" w:rsidRDefault="00954861" w:rsidP="00852936">
      <w:pPr>
        <w:rPr>
          <w:rFonts w:cstheme="minorHAnsi"/>
        </w:rPr>
      </w:pPr>
      <w:r>
        <w:rPr>
          <w:rFonts w:cstheme="minorHAnsi"/>
        </w:rPr>
        <w:t>TABELA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</w:tblGrid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Nr pytania 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Odpowiedź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954861">
        <w:tc>
          <w:tcPr>
            <w:tcW w:w="1271" w:type="dxa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  <w:tr w:rsidR="00954861" w:rsidTr="001E06DC">
        <w:tc>
          <w:tcPr>
            <w:tcW w:w="2547" w:type="dxa"/>
            <w:gridSpan w:val="2"/>
          </w:tcPr>
          <w:p w:rsidR="00954861" w:rsidRDefault="00954861" w:rsidP="00852936">
            <w:pPr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1276" w:type="dxa"/>
          </w:tcPr>
          <w:p w:rsidR="00954861" w:rsidRDefault="00954861" w:rsidP="00852936">
            <w:pPr>
              <w:rPr>
                <w:rFonts w:cstheme="minorHAnsi"/>
              </w:rPr>
            </w:pPr>
          </w:p>
        </w:tc>
      </w:tr>
    </w:tbl>
    <w:p w:rsidR="00954861" w:rsidRPr="00852936" w:rsidRDefault="00954861" w:rsidP="00852936">
      <w:pPr>
        <w:rPr>
          <w:rFonts w:cstheme="minorHAnsi"/>
        </w:rPr>
      </w:pPr>
    </w:p>
    <w:sectPr w:rsidR="00954861" w:rsidRPr="0085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B6C"/>
    <w:multiLevelType w:val="hybridMultilevel"/>
    <w:tmpl w:val="7890C74C"/>
    <w:lvl w:ilvl="0" w:tplc="238E8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F1226C"/>
    <w:multiLevelType w:val="hybridMultilevel"/>
    <w:tmpl w:val="3DDEFECE"/>
    <w:lvl w:ilvl="0" w:tplc="D8549E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F63B7C"/>
    <w:multiLevelType w:val="hybridMultilevel"/>
    <w:tmpl w:val="68C4A55C"/>
    <w:lvl w:ilvl="0" w:tplc="0C0A25D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36"/>
    <w:rsid w:val="00127A7B"/>
    <w:rsid w:val="002D652D"/>
    <w:rsid w:val="0056021F"/>
    <w:rsid w:val="00591A8A"/>
    <w:rsid w:val="00852936"/>
    <w:rsid w:val="00941D12"/>
    <w:rsid w:val="00954861"/>
    <w:rsid w:val="00A031E2"/>
    <w:rsid w:val="00C05AB3"/>
    <w:rsid w:val="00E0420A"/>
    <w:rsid w:val="00EE4D0E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7718"/>
  <w15:chartTrackingRefBased/>
  <w15:docId w15:val="{E80A3086-16DA-4236-9277-0138FE7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1E2"/>
    <w:pPr>
      <w:ind w:left="720"/>
      <w:contextualSpacing/>
    </w:pPr>
  </w:style>
  <w:style w:type="table" w:styleId="Tabela-Siatka">
    <w:name w:val="Table Grid"/>
    <w:basedOn w:val="Standardowy"/>
    <w:uiPriority w:val="39"/>
    <w:rsid w:val="0056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2020-04-07T15:56:00Z</dcterms:created>
  <dcterms:modified xsi:type="dcterms:W3CDTF">2020-04-28T05:55:00Z</dcterms:modified>
</cp:coreProperties>
</file>