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6F" w:rsidRPr="007D2573" w:rsidRDefault="0099546F" w:rsidP="0099546F">
      <w:pPr>
        <w:rPr>
          <w:b/>
          <w:sz w:val="28"/>
          <w:szCs w:val="28"/>
          <w:u w:val="single"/>
        </w:rPr>
      </w:pPr>
      <w:r w:rsidRPr="007D2573">
        <w:rPr>
          <w:b/>
          <w:sz w:val="28"/>
          <w:szCs w:val="28"/>
          <w:u w:val="single"/>
        </w:rPr>
        <w:t>Wprowadzenie systemu HACCP wymaga spełnienie dwunastu etapów:</w:t>
      </w:r>
    </w:p>
    <w:p w:rsidR="0099546F" w:rsidRPr="007D2573" w:rsidRDefault="0099546F" w:rsidP="0099546F">
      <w:pPr>
        <w:pStyle w:val="Akapitzlist"/>
        <w:numPr>
          <w:ilvl w:val="0"/>
          <w:numId w:val="1"/>
        </w:numPr>
        <w:rPr>
          <w:b/>
          <w:i/>
          <w:sz w:val="28"/>
          <w:szCs w:val="28"/>
        </w:rPr>
      </w:pPr>
      <w:r w:rsidRPr="007D2573">
        <w:rPr>
          <w:b/>
          <w:i/>
          <w:sz w:val="28"/>
          <w:szCs w:val="28"/>
        </w:rPr>
        <w:t>Powołanie zakładowego zespołu ds. HACCP.</w:t>
      </w:r>
    </w:p>
    <w:p w:rsidR="0099546F" w:rsidRPr="007D2573" w:rsidRDefault="0099546F" w:rsidP="0099546F">
      <w:pPr>
        <w:pStyle w:val="Akapitzlist"/>
        <w:numPr>
          <w:ilvl w:val="0"/>
          <w:numId w:val="1"/>
        </w:numPr>
        <w:rPr>
          <w:b/>
          <w:i/>
          <w:sz w:val="28"/>
          <w:szCs w:val="28"/>
        </w:rPr>
      </w:pPr>
      <w:r w:rsidRPr="007D2573">
        <w:rPr>
          <w:b/>
          <w:i/>
          <w:sz w:val="28"/>
          <w:szCs w:val="28"/>
        </w:rPr>
        <w:t>Zdefiniowanie (opisanie) produktu.</w:t>
      </w:r>
    </w:p>
    <w:p w:rsidR="0099546F" w:rsidRPr="007D2573" w:rsidRDefault="0099546F" w:rsidP="0099546F">
      <w:pPr>
        <w:pStyle w:val="Akapitzlist"/>
        <w:numPr>
          <w:ilvl w:val="0"/>
          <w:numId w:val="1"/>
        </w:numPr>
        <w:rPr>
          <w:b/>
          <w:i/>
          <w:sz w:val="28"/>
          <w:szCs w:val="28"/>
        </w:rPr>
      </w:pPr>
      <w:r w:rsidRPr="007D2573">
        <w:rPr>
          <w:b/>
          <w:i/>
          <w:sz w:val="28"/>
          <w:szCs w:val="28"/>
        </w:rPr>
        <w:t>Określenie przeznaczenia produktu.</w:t>
      </w:r>
    </w:p>
    <w:p w:rsidR="0099546F" w:rsidRPr="007D2573" w:rsidRDefault="0099546F" w:rsidP="0099546F">
      <w:pPr>
        <w:pStyle w:val="Akapitzlist"/>
        <w:numPr>
          <w:ilvl w:val="0"/>
          <w:numId w:val="1"/>
        </w:numPr>
        <w:rPr>
          <w:b/>
          <w:i/>
          <w:sz w:val="28"/>
          <w:szCs w:val="28"/>
        </w:rPr>
      </w:pPr>
      <w:r w:rsidRPr="007D2573">
        <w:rPr>
          <w:b/>
          <w:i/>
          <w:sz w:val="28"/>
          <w:szCs w:val="28"/>
        </w:rPr>
        <w:t>Sporządzenia schematu technologicznego zawierającego wszystkie etapy procesu produkcyjnego.</w:t>
      </w:r>
    </w:p>
    <w:p w:rsidR="0099546F" w:rsidRPr="007D2573" w:rsidRDefault="0099546F" w:rsidP="0099546F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7D2573">
        <w:rPr>
          <w:b/>
          <w:i/>
          <w:sz w:val="28"/>
          <w:szCs w:val="28"/>
        </w:rPr>
        <w:t>Zweryfikowanie schematu technologicznego w praktyce</w:t>
      </w:r>
      <w:r w:rsidRPr="007D2573">
        <w:rPr>
          <w:b/>
          <w:sz w:val="28"/>
          <w:szCs w:val="28"/>
        </w:rPr>
        <w:t>.</w:t>
      </w:r>
      <w:bookmarkStart w:id="0" w:name="_GoBack"/>
      <w:bookmarkEnd w:id="0"/>
    </w:p>
    <w:p w:rsidR="0099546F" w:rsidRPr="007D2573" w:rsidRDefault="0099546F" w:rsidP="0099546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D2573">
        <w:rPr>
          <w:sz w:val="28"/>
          <w:szCs w:val="28"/>
        </w:rPr>
        <w:t>Sporządzenie wykazu zagrożeń na każdym etapie i wykazu środków prewencyjnych (zapobiegawczych).</w:t>
      </w:r>
    </w:p>
    <w:p w:rsidR="0099546F" w:rsidRPr="007D2573" w:rsidRDefault="0099546F" w:rsidP="0099546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D2573">
        <w:rPr>
          <w:sz w:val="28"/>
          <w:szCs w:val="28"/>
        </w:rPr>
        <w:t>Ustalenie Krytycznych Punktów Kontrolnych (CCP).</w:t>
      </w:r>
    </w:p>
    <w:p w:rsidR="0099546F" w:rsidRPr="007D2573" w:rsidRDefault="0099546F" w:rsidP="0099546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D2573">
        <w:rPr>
          <w:sz w:val="28"/>
          <w:szCs w:val="28"/>
        </w:rPr>
        <w:t>Dla każdego CCP ustalenie docelowych wartości (limitów krytycznych) parametrów i określenia tolerancji.</w:t>
      </w:r>
    </w:p>
    <w:p w:rsidR="0099546F" w:rsidRPr="007D2573" w:rsidRDefault="0099546F" w:rsidP="0099546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D2573">
        <w:rPr>
          <w:sz w:val="28"/>
          <w:szCs w:val="28"/>
        </w:rPr>
        <w:t>Ustalenie systemu monitorowania dla każdego CCP.</w:t>
      </w:r>
    </w:p>
    <w:p w:rsidR="0099546F" w:rsidRPr="007D2573" w:rsidRDefault="0099546F" w:rsidP="0099546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D2573">
        <w:rPr>
          <w:sz w:val="28"/>
          <w:szCs w:val="28"/>
        </w:rPr>
        <w:t>Ustalenie działań korekcyjnych (korygujących) w przypadku nie spełnienia wartości krytycznych parametrów.</w:t>
      </w:r>
    </w:p>
    <w:p w:rsidR="0099546F" w:rsidRPr="007D2573" w:rsidRDefault="0099546F" w:rsidP="0099546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D2573">
        <w:rPr>
          <w:sz w:val="28"/>
          <w:szCs w:val="28"/>
        </w:rPr>
        <w:t>Określenie zasad weryfikacji systemu.</w:t>
      </w:r>
    </w:p>
    <w:p w:rsidR="0099546F" w:rsidRPr="007D2573" w:rsidRDefault="0099546F" w:rsidP="0099546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D2573">
        <w:rPr>
          <w:sz w:val="28"/>
          <w:szCs w:val="28"/>
        </w:rPr>
        <w:t>Ustalenie zasad tworzenia dokumentacji systemu i przechowywania zapisów.</w:t>
      </w:r>
    </w:p>
    <w:p w:rsidR="0099546F" w:rsidRPr="007D2573" w:rsidRDefault="0099546F" w:rsidP="0099546F">
      <w:pPr>
        <w:rPr>
          <w:sz w:val="28"/>
          <w:szCs w:val="28"/>
        </w:rPr>
      </w:pPr>
      <w:r w:rsidRPr="007D2573">
        <w:rPr>
          <w:sz w:val="28"/>
          <w:szCs w:val="28"/>
        </w:rPr>
        <w:t>Pięć pierwszych etapów postępowania to działania wstępne</w:t>
      </w:r>
      <w:r w:rsidR="007D2573" w:rsidRPr="007D2573">
        <w:rPr>
          <w:sz w:val="28"/>
          <w:szCs w:val="28"/>
        </w:rPr>
        <w:t xml:space="preserve"> (zalecane)</w:t>
      </w:r>
      <w:r w:rsidRPr="007D2573">
        <w:rPr>
          <w:sz w:val="28"/>
          <w:szCs w:val="28"/>
        </w:rPr>
        <w:t>, a kolejne odpowiadają siedmiu zasadom, na których bazuje metoda HACCP.</w:t>
      </w:r>
      <w:r w:rsidR="007D2573" w:rsidRPr="007D2573">
        <w:rPr>
          <w:sz w:val="28"/>
          <w:szCs w:val="28"/>
        </w:rPr>
        <w:t xml:space="preserve"> (objęte obowiązkiem prawnym)</w:t>
      </w:r>
    </w:p>
    <w:p w:rsidR="0099546F" w:rsidRDefault="0099546F" w:rsidP="0099546F"/>
    <w:p w:rsidR="0099546F" w:rsidRDefault="0099546F" w:rsidP="0099546F"/>
    <w:sectPr w:rsidR="00995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6486"/>
    <w:multiLevelType w:val="hybridMultilevel"/>
    <w:tmpl w:val="5036B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B559E"/>
    <w:multiLevelType w:val="hybridMultilevel"/>
    <w:tmpl w:val="5036B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1615C"/>
    <w:multiLevelType w:val="hybridMultilevel"/>
    <w:tmpl w:val="5036B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6F"/>
    <w:rsid w:val="00242BAD"/>
    <w:rsid w:val="007D2573"/>
    <w:rsid w:val="0099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54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5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2019-06-06T17:30:00Z</cp:lastPrinted>
  <dcterms:created xsi:type="dcterms:W3CDTF">2019-06-06T17:24:00Z</dcterms:created>
  <dcterms:modified xsi:type="dcterms:W3CDTF">2020-04-29T18:55:00Z</dcterms:modified>
</cp:coreProperties>
</file>