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0F" w:rsidRPr="00432A2B" w:rsidRDefault="0007610F" w:rsidP="0007610F">
      <w:pPr>
        <w:spacing w:after="450" w:line="990" w:lineRule="atLeast"/>
        <w:outlineLvl w:val="0"/>
        <w:rPr>
          <w:rFonts w:ascii="Arial" w:eastAsia="Times New Roman" w:hAnsi="Arial" w:cs="Arial"/>
          <w:spacing w:val="-45"/>
          <w:kern w:val="36"/>
          <w:sz w:val="40"/>
          <w:szCs w:val="40"/>
          <w:lang w:eastAsia="pl-PL"/>
        </w:rPr>
      </w:pPr>
      <w:r w:rsidRPr="00432A2B">
        <w:rPr>
          <w:rFonts w:ascii="Arial" w:eastAsia="Times New Roman" w:hAnsi="Arial" w:cs="Arial"/>
          <w:spacing w:val="-45"/>
          <w:kern w:val="36"/>
          <w:sz w:val="40"/>
          <w:szCs w:val="40"/>
          <w:lang w:eastAsia="pl-PL"/>
        </w:rPr>
        <w:t>Dobra  Praktyka  Higieniczna  –  co  to  jest?</w:t>
      </w:r>
    </w:p>
    <w:p w:rsidR="0007610F" w:rsidRPr="0007610F" w:rsidRDefault="0007610F" w:rsidP="0007610F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Dobra Praktyka Higieniczna, nazywana również GHP, czyli </w:t>
      </w:r>
      <w:proofErr w:type="spellStart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Good</w:t>
      </w:r>
      <w:proofErr w:type="spellEnd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proofErr w:type="spellStart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Hygiene</w:t>
      </w:r>
      <w:proofErr w:type="spellEnd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proofErr w:type="spellStart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Practice</w:t>
      </w:r>
      <w:proofErr w:type="spellEnd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to działania, które muszą być podjęte oraz warunki higieniczne, które muszą być spełniane i kontrolowane na wszystkich etapach produkcji lub obrotu, aby zapewnić bezpieczeństwo żywności. W świadomości przeciętnego człowieka, w tym także pracownika zatrudnionego przy produkcji i obrocie żywnością, pojęcie higiena, czy Dobra Praktyka Higieniczna kojarzy się często  jedynie z procesami mycia i dezynfekcji oraz higieną osobistą. W rzeczywistości jest to pojęcie wiele szersze, obejmujące co najmniej kilka obszarów ściśle ze sobą zintegrowanych i skierowanych na osiągnięcie jednego celu, jakim jest bezpieczeństwo żywności.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color w:val="444444"/>
          <w:sz w:val="41"/>
          <w:szCs w:val="41"/>
          <w:lang w:eastAsia="pl-PL"/>
        </w:rPr>
      </w:pPr>
      <w:r w:rsidRPr="0007610F">
        <w:rPr>
          <w:rFonts w:ascii="Arial" w:eastAsia="Times New Roman" w:hAnsi="Arial" w:cs="Arial"/>
          <w:color w:val="444444"/>
          <w:sz w:val="41"/>
          <w:szCs w:val="41"/>
          <w:lang w:eastAsia="pl-PL"/>
        </w:rPr>
        <w:t>Dobra praktyka higieniczna swoimi działaniami dotyczy: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Stanu technicznego budynków zakładu i jego infrastruktury oraz czystości i porządku otoczenia zakładu.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Funkcjonalności i prawidłowości wykorzystania pomieszczeń zakładu oraz ich wyposażenia, w tym pomieszczeń produkcyjnych, magazynowych i socjalnych, ze szczególnym uwzględnieniem podziału zakładu na strefy z punktu widzenia występowania zagrożeń bezpieczeństwa produktu końcowego.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Stanu technicznego i sanitarnego maszyn, urządzeń i sprzętu pod względem zapewnienia bezpieczeństwa żywności.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Prawidłowości funkcjonowania urządzeń kontrolno-pomiarowych, ich wzorcowania i kalibracji.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Prawidłowości i skuteczności prowadzonych procesów czyszczenia, ze szczególnym uwzględnieniem procesów mycia i dezynfekcji oraz stosowanych środków myjących i dezynfekujących.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Jakości zdrowotnej wody stosowanej w zakładzie do celów technologicznych.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Prawidłowości usuwania ścieków oraz gromadzenia i usuwania odpadów stałych, w tym odpadów niebezpiecznych oraz odpadków pokonsumpcyjnych w zakładach żywienia zbiorowego.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Aktualnych orzeczeń lekarskich do celów sanitarno-epidemiologicznych określonych w przepisach o chorobach zakaźnych i zakażeniach osób biorących udział w procesie produkcji lub w obrocie żywnością.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Kwalifikacji pracowników w zakresie przestrzegania zasad higieny odpowiednich do wykonywanej pracy oraz sposobu ich postępowania na stanowiskach pracy.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Skuteczności zabezpieczenia zakładu przed szkodnikami.</w:t>
      </w:r>
    </w:p>
    <w:p w:rsidR="0007610F" w:rsidRPr="0007610F" w:rsidRDefault="0007610F" w:rsidP="0007610F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Wszystkie stosowane w danej firmie techniki i metody pracy oraz zalecenia dotyczące higieny powinny być opisane za pomocą odpowiednich procedur lub instrukcji. Procedury i instrukcje dotyczące Dobrej Praktyki Higienicznej powinny być ściśle przestrzegane przez wszystkich pracowników. Miejsce dobrej praktyki higienicznej w procesie działań na rzecz bezpieczeństwa żywności przedstawia rysunek poniżej. Oznacza to, że warunkiem wstępnym wdrożenia systemu HACCP jest w pierwszej kolejności wdrożenie i udokumentowanie dobrej praktyki higienicznej.</w:t>
      </w:r>
    </w:p>
    <w:p w:rsidR="0007610F" w:rsidRPr="0007610F" w:rsidRDefault="0007610F" w:rsidP="0007610F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810125" cy="2800350"/>
            <wp:effectExtent l="19050" t="0" r="9525" b="0"/>
            <wp:docPr id="2" name="Obraz 2" descr="miejsce G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ejsce GH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0F" w:rsidRPr="0007610F" w:rsidRDefault="0007610F" w:rsidP="0007610F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Rys 1. Miejsce dobrej praktyki higienicznej GHP w bezpieczeństwie żywności.</w:t>
      </w:r>
    </w:p>
    <w:p w:rsidR="0007610F" w:rsidRPr="0007610F" w:rsidRDefault="0007610F" w:rsidP="0007610F">
      <w:pPr>
        <w:shd w:val="clear" w:color="auto" w:fill="54A506"/>
        <w:spacing w:line="360" w:lineRule="atLeast"/>
        <w:jc w:val="center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  <w:r w:rsidRPr="0007610F">
        <w:rPr>
          <w:rFonts w:ascii="Arial" w:eastAsia="Times New Roman" w:hAnsi="Arial" w:cs="Arial"/>
          <w:color w:val="FFFFFF"/>
          <w:sz w:val="36"/>
          <w:szCs w:val="36"/>
          <w:lang w:eastAsia="pl-PL"/>
        </w:rPr>
        <w:t xml:space="preserve">Zasady GHP czyli dobrej praktyki higienicznej stanowią podstawowe wymagania w procesie bezpieczeństwa żywności, ich stosowanie jest obowiązkowe i wymagane prawem oraz czynnikiem niezbędnym do wdrożenia systemu HACCP. Dobre Praktyki Higieniczne GHP </w:t>
      </w:r>
      <w:r w:rsidRPr="0007610F">
        <w:rPr>
          <w:rFonts w:ascii="Arial" w:eastAsia="Times New Roman" w:hAnsi="Arial" w:cs="Arial"/>
          <w:color w:val="FFFFFF"/>
          <w:sz w:val="36"/>
          <w:szCs w:val="36"/>
          <w:lang w:eastAsia="pl-PL"/>
        </w:rPr>
        <w:lastRenderedPageBreak/>
        <w:t>wymagane są przez Sanepid przy wpisie firmy na listę przedsiębiorstw obróbki żywności.</w:t>
      </w:r>
    </w:p>
    <w:p w:rsidR="0007610F" w:rsidRPr="0007610F" w:rsidRDefault="0007610F" w:rsidP="0007610F">
      <w:pPr>
        <w:spacing w:after="0" w:line="37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07610F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Swoim zasięgiem dobre praktyki higieniczne obejmują:</w:t>
      </w:r>
    </w:p>
    <w:p w:rsidR="0007610F" w:rsidRPr="0007610F" w:rsidRDefault="0007610F" w:rsidP="0007610F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581525" cy="3343275"/>
            <wp:effectExtent l="19050" t="0" r="9525" b="0"/>
            <wp:docPr id="3" name="Obraz 3" descr="dobra praktyka higie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 praktyka higienicz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0F" w:rsidRPr="0007610F" w:rsidRDefault="0007610F" w:rsidP="0007610F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Rys 2. Dobra Praktyka Higieniczna GHP – Programy warunków wstępnych.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color w:val="444444"/>
          <w:sz w:val="41"/>
          <w:szCs w:val="41"/>
          <w:lang w:eastAsia="pl-PL"/>
        </w:rPr>
      </w:pPr>
      <w:r w:rsidRPr="0007610F">
        <w:rPr>
          <w:rFonts w:ascii="Arial" w:eastAsia="Times New Roman" w:hAnsi="Arial" w:cs="Arial"/>
          <w:color w:val="444444"/>
          <w:sz w:val="41"/>
          <w:szCs w:val="41"/>
          <w:lang w:eastAsia="pl-PL"/>
        </w:rPr>
        <w:t>Dobra praktyka higieniczna – wymagania prawne</w:t>
      </w:r>
    </w:p>
    <w:p w:rsidR="0007610F" w:rsidRPr="0007610F" w:rsidRDefault="0007610F" w:rsidP="0007610F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Wymagania prawne odnoszą się do wielu obszarów pracy. Dotyczy ona m. in. budynków zakładów pracy, maszyn, urządzeń, usuwania odpadów i wielu innych działań, mających wpływ na bezpieczeństwo żywności. Szczegóły przedstawiam poniżej.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6"/>
          <w:szCs w:val="36"/>
          <w:u w:val="single"/>
          <w:lang w:eastAsia="pl-PL"/>
        </w:rPr>
        <w:t>Dobra praktyka higieniczna w zakresie budynków zakładu i ich otoczenia:</w:t>
      </w:r>
    </w:p>
    <w:p w:rsidR="0007610F" w:rsidRPr="0007610F" w:rsidRDefault="0007610F" w:rsidP="0007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Pomieszczenia produkcyjne i ciągi komunikacyjne tak rozplanowane aby nie następowało krzyżowanie się czynności „brudnych” i „czystych”.</w:t>
      </w:r>
    </w:p>
    <w:p w:rsidR="0007610F" w:rsidRPr="0007610F" w:rsidRDefault="0007610F" w:rsidP="0007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Podłogi gładkie, bez uszkodzeń, z materiału łatwo</w:t>
      </w:r>
      <w:r w:rsidR="0095143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zmywalnego, nienasiąkliwego, nie śliskiego.</w:t>
      </w:r>
    </w:p>
    <w:p w:rsidR="0007610F" w:rsidRPr="0007610F" w:rsidRDefault="0007610F" w:rsidP="0007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Ściany, sufity gładkie, łatwe do utrzymania w czystości, nieuszkodzone, zabezpieczone przed kondensacją pary i rozwojem pleśni.</w:t>
      </w:r>
    </w:p>
    <w:p w:rsidR="0007610F" w:rsidRPr="0007610F" w:rsidRDefault="0007610F" w:rsidP="0007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Okna – łatwe do otwierania i utrzymania w czystości, wyposażone w zabezpieczenia przeciw owadom (siatki).</w:t>
      </w:r>
    </w:p>
    <w:p w:rsidR="0007610F" w:rsidRPr="0007610F" w:rsidRDefault="0007610F" w:rsidP="0007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Wentylacja mechaniczna i grawitacyjna – skutecznie usuwająca zanieczyszczone powietrze i zapobiegająca kondensacji pary.</w:t>
      </w:r>
    </w:p>
    <w:p w:rsidR="0007610F" w:rsidRPr="0007610F" w:rsidRDefault="0007610F" w:rsidP="0007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System kanalizacji wykonany tak aby uniknąć zanieczyszczenia żywności.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6"/>
          <w:szCs w:val="36"/>
          <w:u w:val="single"/>
          <w:lang w:eastAsia="pl-PL"/>
        </w:rPr>
        <w:t>Dobra praktyka higieniczna w zakresie maszyn i urządzeń:</w:t>
      </w:r>
    </w:p>
    <w:p w:rsidR="0007610F" w:rsidRPr="0007610F" w:rsidRDefault="0007610F" w:rsidP="0007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We wszystkich pomieszczeniach produkcyjnych zainstalowane umywalki do mycia rąk z doprowadzoną wodą zimną i gorącą oraz wyposażeniem (mydło płynne, środek dezynfekcyjny), do wycierania rąk ręczniki papierowe i pojemniki na zużyte.</w:t>
      </w:r>
    </w:p>
    <w:p w:rsidR="0007610F" w:rsidRPr="0007610F" w:rsidRDefault="0007610F" w:rsidP="0007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Toalety oddzielone od pomieszczeń produkcyjnych i magazynowych.</w:t>
      </w:r>
    </w:p>
    <w:p w:rsidR="0007610F" w:rsidRPr="0007610F" w:rsidRDefault="0007610F" w:rsidP="0007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Zapewnienie odpowiedniej ilości niezbędnych urządzeń (szczególnie chłodniczych) i sprzętu.</w:t>
      </w:r>
    </w:p>
    <w:p w:rsidR="0007610F" w:rsidRPr="0007610F" w:rsidRDefault="0007610F" w:rsidP="0007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Stałe utrzymanie ich w pełnej sprawności, czystości i porządku.</w:t>
      </w:r>
    </w:p>
    <w:p w:rsidR="0007610F" w:rsidRPr="0007610F" w:rsidRDefault="0007610F" w:rsidP="0007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Blaty stołów, lady – wykonane z materiału dopuszczonego do kontaktu z żywnością, trwałego, gładkie, łatwe do utrzymania w czystości.</w:t>
      </w:r>
    </w:p>
    <w:p w:rsidR="0007610F" w:rsidRPr="0007610F" w:rsidRDefault="0007610F" w:rsidP="000761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Maszyny i urządzenia – wykonane z materiałów nietoksycznych, nie korodujących, nie wchodzących w reakcje ze składnikami żywności, nie wydzielającymi zapachu, niepowodującymi zmiany smaku.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6"/>
          <w:szCs w:val="36"/>
          <w:u w:val="single"/>
          <w:lang w:eastAsia="pl-PL"/>
        </w:rPr>
        <w:t>Dobra praktyka higieniczna w zakresie mycia i dezynfekcji:</w:t>
      </w:r>
    </w:p>
    <w:p w:rsidR="0007610F" w:rsidRPr="0007610F" w:rsidRDefault="0007610F" w:rsidP="0007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Urządzenia do mycia, środki myjące i dezynfekcyjne przechowywać w wydzielonych pomieszczeniach, w oryginalnych opakowaniach, odpowiednio oznakowane (instrukcja stosowania).</w:t>
      </w:r>
    </w:p>
    <w:p w:rsidR="0007610F" w:rsidRPr="0007610F" w:rsidRDefault="0007610F" w:rsidP="0007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Procesy mycia i dezynfekcji realizowane zgodnie z opracowanym harmonogramem uwzględniającym sposób i częstotliwość prowadzenia zabiegów mycia i dezynfekcji (instrukcje) oraz prowadzenie nadzoru nad praktyczną realizacją procesów mycia.</w:t>
      </w:r>
    </w:p>
    <w:p w:rsidR="0007610F" w:rsidRPr="0007610F" w:rsidRDefault="0007610F" w:rsidP="0007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Pracownicy wyznaczeni do mycia powinni być przeszkoleni, posiadający sprzęt i środki oraz odzież ochronną.</w:t>
      </w:r>
    </w:p>
    <w:p w:rsidR="0007610F" w:rsidRPr="0007610F" w:rsidRDefault="0007610F" w:rsidP="0007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Stosowane środki chemiczne odpowiadające wymaganiom.</w:t>
      </w:r>
    </w:p>
    <w:p w:rsidR="0007610F" w:rsidRPr="0007610F" w:rsidRDefault="0007610F" w:rsidP="0007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Przed stosowaniem środków chemicznych – dokładne usunięcie resztek żywności i zanieczyszczeń.</w:t>
      </w:r>
    </w:p>
    <w:p w:rsidR="0007610F" w:rsidRPr="0007610F" w:rsidRDefault="0007610F" w:rsidP="0007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Umyte powierzchnie przed dezynfekcją spłukane i wysuszone. Po</w:t>
      </w:r>
      <w:r w:rsidR="00432A2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dezynfekcji chemicznej – spłukanie i wysuszenie.</w:t>
      </w:r>
    </w:p>
    <w:p w:rsidR="0007610F" w:rsidRPr="0007610F" w:rsidRDefault="0007610F" w:rsidP="000761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Prowadzenie procesów w sposób chroniący przed zanieczyszczeniem.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higieniczna w zakresie usuwania odpadów i ścieków:</w:t>
      </w:r>
    </w:p>
    <w:p w:rsidR="0007610F" w:rsidRPr="0007610F" w:rsidRDefault="0007610F" w:rsidP="00076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Gromadzenie odpadów i śmieci w określonych miejscach poza pomieszczeniami z żywnością i systematyczne usuwanie wg określonego harmonogramu.</w:t>
      </w:r>
    </w:p>
    <w:p w:rsidR="0007610F" w:rsidRPr="0007610F" w:rsidRDefault="0007610F" w:rsidP="00076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Usuwanie odpadów z przestrzeni produkcyjnych </w:t>
      </w:r>
      <w:proofErr w:type="spellStart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wg</w:t>
      </w:r>
      <w:proofErr w:type="spellEnd"/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potrzeb a przynajmniej raz dziennie.</w:t>
      </w:r>
    </w:p>
    <w:p w:rsidR="0007610F" w:rsidRPr="0007610F" w:rsidRDefault="0007610F" w:rsidP="00076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Zakaz stosowania odpadów kuchennych do żywienia trzody chlewnej.</w:t>
      </w:r>
    </w:p>
    <w:p w:rsidR="0007610F" w:rsidRPr="0007610F" w:rsidRDefault="0007610F" w:rsidP="00076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Pojemniki na odpady powinny być zamykane, oznakowane i wykonane z materiałów nieprzepuszczalnych. Konstrukcja powinna ułatwiać usuwanie odpadów oraz łatwa do mycia i dezynfekcji. Dodatkowo powinny być one myte i dezynfekowane po opróżnieniu i utrzymywane w odpowiednim stanie higienicznym.</w:t>
      </w:r>
    </w:p>
    <w:p w:rsidR="0007610F" w:rsidRPr="0007610F" w:rsidRDefault="0007610F" w:rsidP="00076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Miejsca gromadzenia odpadów powinny być łatwe do utrzymania w czystości i porządku, zabezpieczenie przed dostępem insektów i gryzoni oraz nie powodujące zanieczyszczenia żywności.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higieniczna w zakresie kontroli obecności szkodników:</w:t>
      </w:r>
    </w:p>
    <w:p w:rsidR="0007610F" w:rsidRPr="0007610F" w:rsidRDefault="0007610F" w:rsidP="0007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Każdy zakład musi mieć system kontroli i monitorowania obecności szkodników.</w:t>
      </w:r>
    </w:p>
    <w:p w:rsidR="0007610F" w:rsidRPr="0007610F" w:rsidRDefault="0007610F" w:rsidP="0007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Zabezpieczenie przed szkodnikami (szczelność pomieszczeń, siatki w otwieranych oknach, ograniczanie liczby otworów, zastosowanie odpowiedniego cementu, utwardzenie terenu wokół budynku, systematyczne usuwanie odpadów).</w:t>
      </w:r>
    </w:p>
    <w:p w:rsidR="0007610F" w:rsidRPr="0007610F" w:rsidRDefault="0007610F" w:rsidP="0007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Prowadzenie systematycznego nadzoru nad prawidłowym funkcjonowaniem stosowanych pułapek i innych urządzeń eliminujących szkodniki w zakładzie i otoczeniu.</w:t>
      </w:r>
    </w:p>
    <w:p w:rsidR="0007610F" w:rsidRPr="0007610F" w:rsidRDefault="0007610F" w:rsidP="0007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Zwalczanie przy użyciu metod chemicznych, fizycznych i biologicznych samodzielnie lub przez wyspecjalizowane firmy.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higieniczna w zakresie kontroli jakości wody:</w:t>
      </w:r>
    </w:p>
    <w:p w:rsidR="0007610F" w:rsidRPr="0007610F" w:rsidRDefault="0007610F" w:rsidP="00076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Utrzymywanie w czystości ujęcia wody na terenie obiektu (lub stosowanie wody z wodociągu).</w:t>
      </w:r>
    </w:p>
    <w:p w:rsidR="0007610F" w:rsidRPr="0007610F" w:rsidRDefault="0007610F" w:rsidP="000761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Dbałość o okresową kontrolę jakości wody (rejestrowanie wyników badania próbek wody w tym uzyskanych od Państwowej Inspekcji Sanitarnej).</w:t>
      </w: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higieniczna w zakresie higieny personelu:</w:t>
      </w:r>
    </w:p>
    <w:p w:rsidR="0007610F" w:rsidRPr="0007610F" w:rsidRDefault="0007610F" w:rsidP="000761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Pracownicy powinni wykazywać odpowiedni stan zdrowia określony na podstawie badań lekarskich i analitycznych.</w:t>
      </w:r>
    </w:p>
    <w:p w:rsidR="0007610F" w:rsidRPr="0007610F" w:rsidRDefault="0007610F" w:rsidP="000761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Pracownicy powinni być odsunięci od pracy w przypadku choroby zakaźnej, infekcji dróg oddechowych, biegunki lub ropnych schorzeń skóry.</w:t>
      </w:r>
    </w:p>
    <w:p w:rsidR="0007610F" w:rsidRPr="0007610F" w:rsidRDefault="0007610F" w:rsidP="000761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Należy zachowywać wysoki poziom higieny osobistej, mieć krótko obcięte paznokcie.</w:t>
      </w:r>
    </w:p>
    <w:p w:rsidR="0007610F" w:rsidRPr="0007610F" w:rsidRDefault="0007610F" w:rsidP="000761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Przed rozpoczęciem pracy umyć ręce i założyć czystą odzież ochronną i odpowiednie nakrycie głowy (ew. obuwie robocze, maseczki ochronne) – odzież ochronna całkowicie zakrywająca odzież osobistą pracownika i włosy.</w:t>
      </w:r>
    </w:p>
    <w:p w:rsidR="0007610F" w:rsidRPr="0007610F" w:rsidRDefault="0007610F" w:rsidP="000761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Wszelkie skaleczenia zabezpieczyć opatrunkiem wodoszczelnym.</w:t>
      </w:r>
    </w:p>
    <w:p w:rsidR="0007610F" w:rsidRPr="0007610F" w:rsidRDefault="0007610F" w:rsidP="000761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Pracownicy powinni myć ręce przed rozpoczęciem pracy z żywnością, każdorazowo po wyjściu z toalety, po każdej czynności z surowcami i każdej innej czynności brudnej, po każdym wyjściu poza przestrzeń produkcyjną, okresowo podczas pracy gdy następuje zmiana rodzaju wykonywanych czynności.</w:t>
      </w:r>
    </w:p>
    <w:p w:rsidR="0007610F" w:rsidRPr="0007610F" w:rsidRDefault="0007610F" w:rsidP="000761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Pracownicy nie powinni wykonywać czynności, które mogłyby przyczynić się do zanieczyszczenia żywności (pić, jeść lub żuć, palić tytoń, kasłać, czyścić nos itp.) a także nie powinni nosić biżuterii, zegarków, szpilek i spinek do włosów oraz innych drobnych przedmiotów.</w:t>
      </w:r>
    </w:p>
    <w:p w:rsidR="0007610F" w:rsidRDefault="0007610F" w:rsidP="0007610F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</w:pPr>
    </w:p>
    <w:p w:rsidR="0007610F" w:rsidRPr="0007610F" w:rsidRDefault="0007610F" w:rsidP="0007610F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7610F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lastRenderedPageBreak/>
        <w:t>Dobra praktyka higieniczna w zakresie szkolenia personelu:</w:t>
      </w:r>
    </w:p>
    <w:p w:rsidR="0007610F" w:rsidRPr="0007610F" w:rsidRDefault="0007610F" w:rsidP="00076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Zatrudnienie pracowników odpowiednio kwalifikowanych do wykonywanych czynności, obowiązków, kompetencji i odpowiedzialności.</w:t>
      </w:r>
    </w:p>
    <w:p w:rsidR="0007610F" w:rsidRPr="0007610F" w:rsidRDefault="0007610F" w:rsidP="00076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Organizowanie przez kierownictwo systematycznych, powtarzanych okresowo szkoleń lub instruktażu dla pracowników z zakresu higieny.</w:t>
      </w:r>
    </w:p>
    <w:p w:rsidR="0007610F" w:rsidRPr="0007610F" w:rsidRDefault="0007610F" w:rsidP="00076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Egzekwowanie odpowiedniego przygotowania pracowników do realizacji zadań na poszczególnych stanowiskach.</w:t>
      </w:r>
    </w:p>
    <w:p w:rsidR="0007610F" w:rsidRPr="0007610F" w:rsidRDefault="0007610F" w:rsidP="000761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610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Posiadanie wiedzy z zakresu czynników wzrostu i namnażania drobnoustrojów, głównych przyczyn zatruć pokarmowych, zapobiegania zatruciom pokarmowym, zapobiegania fizycznemu i chemicznemu zanieczyszczeniu żywności, jak wypełniać dokumenty i formularze związane z GHP/GMP, HACCP, jak higienicznie wykonywać swoje czynności, jak obsługiwać maszyny, posługiwać się przyrządami, drobnym sprzętem, jak utrzymywać czystość i porządek na stanowisku.</w:t>
      </w:r>
    </w:p>
    <w:p w:rsidR="00BD37D5" w:rsidRDefault="00BD37D5"/>
    <w:sectPr w:rsidR="00BD37D5" w:rsidSect="00BD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3A6"/>
    <w:multiLevelType w:val="multilevel"/>
    <w:tmpl w:val="5B3A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65FB"/>
    <w:multiLevelType w:val="multilevel"/>
    <w:tmpl w:val="4CD6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B64"/>
    <w:multiLevelType w:val="multilevel"/>
    <w:tmpl w:val="73E2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C464A"/>
    <w:multiLevelType w:val="multilevel"/>
    <w:tmpl w:val="6CCC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D6427"/>
    <w:multiLevelType w:val="multilevel"/>
    <w:tmpl w:val="0842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92CE7"/>
    <w:multiLevelType w:val="multilevel"/>
    <w:tmpl w:val="4632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62CD4"/>
    <w:multiLevelType w:val="multilevel"/>
    <w:tmpl w:val="DE32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B4043"/>
    <w:multiLevelType w:val="multilevel"/>
    <w:tmpl w:val="0C0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A18D8"/>
    <w:multiLevelType w:val="multilevel"/>
    <w:tmpl w:val="BAF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10F"/>
    <w:rsid w:val="0007610F"/>
    <w:rsid w:val="00166C1E"/>
    <w:rsid w:val="00432A2B"/>
    <w:rsid w:val="00951436"/>
    <w:rsid w:val="00A6071D"/>
    <w:rsid w:val="00B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D5"/>
  </w:style>
  <w:style w:type="paragraph" w:styleId="Nagwek1">
    <w:name w:val="heading 1"/>
    <w:basedOn w:val="Normalny"/>
    <w:link w:val="Nagwek1Znak"/>
    <w:uiPriority w:val="9"/>
    <w:qFormat/>
    <w:rsid w:val="00076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7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6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6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1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1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61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61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-blogsauthor">
    <w:name w:val="c-blogs__author"/>
    <w:basedOn w:val="Domylnaczcionkaakapitu"/>
    <w:rsid w:val="0007610F"/>
  </w:style>
  <w:style w:type="character" w:styleId="Hipercze">
    <w:name w:val="Hyperlink"/>
    <w:basedOn w:val="Domylnaczcionkaakapitu"/>
    <w:uiPriority w:val="99"/>
    <w:semiHidden/>
    <w:unhideWhenUsed/>
    <w:rsid w:val="0007610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7610F"/>
  </w:style>
  <w:style w:type="character" w:customStyle="1" w:styleId="c-blogstime">
    <w:name w:val="c-blogs__time"/>
    <w:basedOn w:val="Domylnaczcionkaakapitu"/>
    <w:rsid w:val="0007610F"/>
  </w:style>
  <w:style w:type="character" w:customStyle="1" w:styleId="c-blogsccount">
    <w:name w:val="c-blogs__ccount"/>
    <w:basedOn w:val="Domylnaczcionkaakapitu"/>
    <w:rsid w:val="0007610F"/>
  </w:style>
  <w:style w:type="paragraph" w:styleId="NormalnyWeb">
    <w:name w:val="Normal (Web)"/>
    <w:basedOn w:val="Normalny"/>
    <w:uiPriority w:val="99"/>
    <w:semiHidden/>
    <w:unhideWhenUsed/>
    <w:rsid w:val="0007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1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399">
              <w:marLeft w:val="-2453"/>
              <w:marRight w:val="0"/>
              <w:marTop w:val="1125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624">
                          <w:marLeft w:val="0"/>
                          <w:marRight w:val="0"/>
                          <w:marTop w:val="9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20817989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259929">
              <w:marLeft w:val="-2453"/>
              <w:marRight w:val="0"/>
              <w:marTop w:val="1125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355855">
              <w:marLeft w:val="-2453"/>
              <w:marRight w:val="0"/>
              <w:marTop w:val="1125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84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005969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1409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5</cp:revision>
  <dcterms:created xsi:type="dcterms:W3CDTF">2016-11-02T12:16:00Z</dcterms:created>
  <dcterms:modified xsi:type="dcterms:W3CDTF">2020-04-29T17:07:00Z</dcterms:modified>
</cp:coreProperties>
</file>