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AC" w:rsidRPr="00CE35AC" w:rsidRDefault="00CE35AC" w:rsidP="00CE35AC">
      <w:pPr>
        <w:shd w:val="clear" w:color="auto" w:fill="FFFFFF"/>
        <w:spacing w:after="48" w:line="552" w:lineRule="atLeast"/>
        <w:outlineLvl w:val="0"/>
        <w:rPr>
          <w:rFonts w:ascii="Open Sans Condensed" w:eastAsia="Times New Roman" w:hAnsi="Open Sans Condensed" w:cs="Times New Roman"/>
          <w:bCs/>
          <w:color w:val="333333"/>
          <w:kern w:val="36"/>
          <w:sz w:val="48"/>
          <w:szCs w:val="48"/>
          <w:lang w:eastAsia="pl-PL"/>
        </w:rPr>
      </w:pPr>
      <w:r w:rsidRPr="00CE35AC">
        <w:rPr>
          <w:rFonts w:ascii="Open Sans Condensed" w:eastAsia="Times New Roman" w:hAnsi="Open Sans Condensed" w:cs="Times New Roman"/>
          <w:bCs/>
          <w:color w:val="333333"/>
          <w:kern w:val="36"/>
          <w:sz w:val="48"/>
          <w:szCs w:val="48"/>
          <w:lang w:eastAsia="pl-PL"/>
        </w:rPr>
        <w:t>Czyszczenie rowów melioracyjnych</w:t>
      </w:r>
    </w:p>
    <w:p w:rsidR="0001052C" w:rsidRPr="00CE35AC" w:rsidRDefault="00CE35AC">
      <w:pPr>
        <w:rPr>
          <w:rFonts w:ascii="Arial" w:hAnsi="Arial" w:cs="Arial"/>
          <w:bCs/>
          <w:color w:val="333333"/>
          <w:sz w:val="26"/>
          <w:szCs w:val="26"/>
          <w:shd w:val="clear" w:color="auto" w:fill="FFFFFF"/>
        </w:rPr>
      </w:pPr>
      <w:r w:rsidRPr="00CE35AC">
        <w:rPr>
          <w:rFonts w:ascii="Arial" w:hAnsi="Arial" w:cs="Arial"/>
          <w:bCs/>
          <w:color w:val="333333"/>
          <w:sz w:val="26"/>
          <w:szCs w:val="26"/>
          <w:shd w:val="clear" w:color="auto" w:fill="FFFFFF"/>
        </w:rPr>
        <w:t>Długotrwałe okresy suszy powodują brak zainteresowania konserwacją urządzeń melioracyjnych. Przy obfitych opadach deszczu brak stałej systematycznej konserwacji rowów melioracyjnych i przydrożnych oraz przepustów będzie powodować lokalne podtopienia gruntów, zalania piwnic</w:t>
      </w:r>
      <w:r>
        <w:rPr>
          <w:rFonts w:ascii="Arial" w:hAnsi="Arial" w:cs="Arial"/>
          <w:bCs/>
          <w:color w:val="333333"/>
          <w:sz w:val="26"/>
          <w:szCs w:val="26"/>
          <w:shd w:val="clear" w:color="auto" w:fill="FFFFFF"/>
        </w:rPr>
        <w:t>.</w:t>
      </w:r>
      <w:r w:rsidRPr="00CE35AC">
        <w:rPr>
          <w:rFonts w:ascii="Arial" w:hAnsi="Arial" w:cs="Arial"/>
          <w:bCs/>
          <w:color w:val="333333"/>
          <w:sz w:val="26"/>
          <w:szCs w:val="26"/>
          <w:shd w:val="clear" w:color="auto" w:fill="FFFFFF"/>
        </w:rPr>
        <w:t> </w:t>
      </w:r>
    </w:p>
    <w:p w:rsidR="00CE35AC" w:rsidRDefault="00CE35AC" w:rsidP="00CE35AC">
      <w:pPr>
        <w:pStyle w:val="NormalnyWeb"/>
        <w:shd w:val="clear" w:color="auto" w:fill="FFFFFF"/>
        <w:spacing w:before="240" w:beforeAutospacing="0" w:after="240" w:afterAutospacing="0" w:line="32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Zgodnie z art.77 ustawy z dnia 18 lipca 2001 roku Prawo wodne (tj. Dz. U. z 2005 r. Nr 239 poz. 2019 z </w:t>
      </w:r>
      <w:proofErr w:type="spellStart"/>
      <w:r>
        <w:rPr>
          <w:rFonts w:ascii="Arial" w:hAnsi="Arial" w:cs="Arial"/>
          <w:color w:val="333333"/>
        </w:rPr>
        <w:t>poźn</w:t>
      </w:r>
      <w:proofErr w:type="spellEnd"/>
      <w:r>
        <w:rPr>
          <w:rFonts w:ascii="Arial" w:hAnsi="Arial" w:cs="Arial"/>
          <w:color w:val="333333"/>
        </w:rPr>
        <w:t>. zm.) utrzymywanie urządzeń melioracji wodnych szczegółowych (m.in. rowów wraz z budowlami – tj. mostki, przepusty, zastawki, wyloty drenarskie, rurociągi o średnicy poniżej 0,6 m) należy właścicieli nieruchomości albo do spółki wodnej.</w:t>
      </w:r>
    </w:p>
    <w:p w:rsidR="00CE35AC" w:rsidRDefault="00CE35AC" w:rsidP="00CE35AC">
      <w:pPr>
        <w:pStyle w:val="NormalnyWeb"/>
        <w:shd w:val="clear" w:color="auto" w:fill="FFFFFF"/>
        <w:spacing w:before="240" w:beforeAutospacing="0" w:after="240" w:afterAutospacing="0" w:line="32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Według przepisów do właścicieli gruntów i posesji należy: budowa, przebudowa i utrzymanie zjazdów, łącznie ze znajdującymi się pod nimi przepustami, partycypacja w kosztach utrzymania rowów, z których właściciel nieruchomości odnosi korzyści, tj. odprowadza do rowu wodę opadową, utrzymanie rowów melioracji szczegółowej i przepustów, przebiegających przez tereny własne.</w:t>
      </w:r>
    </w:p>
    <w:p w:rsidR="00CE35AC" w:rsidRDefault="00CE35AC" w:rsidP="00CE35AC">
      <w:pPr>
        <w:pStyle w:val="NormalnyWeb"/>
        <w:shd w:val="clear" w:color="auto" w:fill="FFFFFF"/>
        <w:spacing w:before="0" w:beforeAutospacing="0" w:after="0" w:afterAutospacing="0" w:line="32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Właściciele i użytkownicy gruntów, na których znajdują się urządzenia melioracyjne są zobowiązani do:</w:t>
      </w:r>
      <w:r>
        <w:rPr>
          <w:rFonts w:ascii="Arial" w:hAnsi="Arial" w:cs="Arial"/>
          <w:color w:val="333333"/>
        </w:rPr>
        <w:br/>
        <w:t>- wykaszania roślinności ze skarp i dna rowu;</w:t>
      </w:r>
      <w:r>
        <w:rPr>
          <w:rFonts w:ascii="Arial" w:hAnsi="Arial" w:cs="Arial"/>
          <w:color w:val="333333"/>
        </w:rPr>
        <w:br/>
        <w:t>- wycinki drzew i krzewów ze skarp i dna rowów po uzyskaniu wcześniejszej zgody na ich wycięcie od wójta gminy;</w:t>
      </w:r>
      <w:r>
        <w:rPr>
          <w:rFonts w:ascii="Arial" w:hAnsi="Arial" w:cs="Arial"/>
          <w:color w:val="333333"/>
        </w:rPr>
        <w:br/>
        <w:t>- wybierania namułu z dna rowów, oraz usuwanie wszelkich zatamowań;</w:t>
      </w:r>
      <w:r>
        <w:rPr>
          <w:rFonts w:ascii="Arial" w:hAnsi="Arial" w:cs="Arial"/>
          <w:color w:val="333333"/>
        </w:rPr>
        <w:br/>
        <w:t>- naprawy uszkodzonych skarp i dna rowów;</w:t>
      </w:r>
      <w:r>
        <w:rPr>
          <w:rFonts w:ascii="Arial" w:hAnsi="Arial" w:cs="Arial"/>
          <w:color w:val="333333"/>
        </w:rPr>
        <w:br/>
        <w:t>- ochrony rowów przed pasącymi się zwierzętami;</w:t>
      </w:r>
      <w:r>
        <w:rPr>
          <w:rFonts w:ascii="Arial" w:hAnsi="Arial" w:cs="Arial"/>
          <w:color w:val="333333"/>
        </w:rPr>
        <w:br/>
        <w:t>- odmulanie studzienek drenarskich i ich naprawy;</w:t>
      </w:r>
      <w:r>
        <w:rPr>
          <w:rFonts w:ascii="Arial" w:hAnsi="Arial" w:cs="Arial"/>
          <w:color w:val="333333"/>
        </w:rPr>
        <w:br/>
        <w:t>- bieżącej naprawy wylotów drenarskich.</w:t>
      </w:r>
    </w:p>
    <w:p w:rsidR="00CE35AC" w:rsidRDefault="00CE35AC" w:rsidP="00CE35AC">
      <w:pPr>
        <w:pStyle w:val="NormalnyWeb"/>
        <w:shd w:val="clear" w:color="auto" w:fill="FFFFFF"/>
        <w:spacing w:before="240" w:beforeAutospacing="0" w:after="240" w:afterAutospacing="0" w:line="32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Cieki wodne nie mają granic, zatem podtopienia powstają w przypadku, gdy właściciele gruntów po kolei nie konserwują urządzeń melioracyjnych. Właściciel nieruchomości nie należący do spółki wodnej powinien sam dbać o stan rowów na terenie własnej posesji.</w:t>
      </w:r>
    </w:p>
    <w:p w:rsidR="00CE35AC" w:rsidRDefault="00CE35AC" w:rsidP="00CE35AC">
      <w:pPr>
        <w:pStyle w:val="NormalnyWeb"/>
        <w:shd w:val="clear" w:color="auto" w:fill="FFFFFF"/>
        <w:spacing w:before="240" w:beforeAutospacing="0" w:after="240" w:afterAutospacing="0" w:line="32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Ponadto zgodnie z art. 29 ww. ustawy Prawo wodne (Dz. U. z 2005r. Nr 239, poz. 2019 z </w:t>
      </w:r>
      <w:proofErr w:type="spellStart"/>
      <w:r>
        <w:rPr>
          <w:rFonts w:ascii="Arial" w:hAnsi="Arial" w:cs="Arial"/>
          <w:color w:val="333333"/>
        </w:rPr>
        <w:t>późn</w:t>
      </w:r>
      <w:proofErr w:type="spellEnd"/>
      <w:r>
        <w:rPr>
          <w:rFonts w:ascii="Arial" w:hAnsi="Arial" w:cs="Arial"/>
          <w:color w:val="333333"/>
        </w:rPr>
        <w:t>. zm.) właściciel gruntu, o ile przepisy ustawy nie stanowią inaczej nie może zmieniać stanu wody na gruncie, a zwłaszcza kierunku odpływu znajdującej się na jego gruncie wody opadowej ani kierunku odpływu ze źródeł – ze szkodą dla gruntów sąsiednich. Nie może też odprowadzać wód oraz ścieków na grunty sąsiednie.</w:t>
      </w:r>
    </w:p>
    <w:p w:rsidR="00CE35AC" w:rsidRDefault="00CE35AC" w:rsidP="00CE35AC">
      <w:pPr>
        <w:pStyle w:val="NormalnyWeb"/>
        <w:shd w:val="clear" w:color="auto" w:fill="FFFFFF"/>
        <w:spacing w:before="240" w:beforeAutospacing="0" w:after="240" w:afterAutospacing="0" w:line="32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Niszczenie lub uszkadzanie urządzeń melioracyjnych jest wykroczeniem i podlega karze grzywny zgodnie z art. 155 ustawy z dnia 20 maja 1971 r. Kodeks wykroczeń (Dz. U. z 2010 r. Nr 46, poz. 275 z </w:t>
      </w:r>
      <w:proofErr w:type="spellStart"/>
      <w:r>
        <w:rPr>
          <w:rFonts w:ascii="Arial" w:hAnsi="Arial" w:cs="Arial"/>
          <w:color w:val="333333"/>
        </w:rPr>
        <w:t>poźn</w:t>
      </w:r>
      <w:proofErr w:type="spellEnd"/>
      <w:r>
        <w:rPr>
          <w:rFonts w:ascii="Arial" w:hAnsi="Arial" w:cs="Arial"/>
          <w:color w:val="333333"/>
        </w:rPr>
        <w:t>. zm.).</w:t>
      </w:r>
    </w:p>
    <w:p w:rsidR="001830F9" w:rsidRDefault="001830F9" w:rsidP="00CE35AC">
      <w:pPr>
        <w:pStyle w:val="NormalnyWeb"/>
        <w:shd w:val="clear" w:color="auto" w:fill="FFFFFF"/>
        <w:spacing w:before="240" w:beforeAutospacing="0" w:after="240" w:afterAutospacing="0" w:line="329" w:lineRule="atLeast"/>
        <w:rPr>
          <w:rFonts w:ascii="Arial" w:hAnsi="Arial" w:cs="Arial"/>
          <w:color w:val="333333"/>
        </w:rPr>
      </w:pPr>
    </w:p>
    <w:p w:rsidR="001830F9" w:rsidRDefault="001830F9" w:rsidP="00CE35AC">
      <w:pPr>
        <w:pStyle w:val="NormalnyWeb"/>
        <w:shd w:val="clear" w:color="auto" w:fill="FFFFFF"/>
        <w:spacing w:before="240" w:beforeAutospacing="0" w:after="240" w:afterAutospacing="0" w:line="329" w:lineRule="atLeast"/>
        <w:rPr>
          <w:rFonts w:ascii="Arial" w:hAnsi="Arial" w:cs="Arial"/>
          <w:color w:val="333333"/>
        </w:rPr>
      </w:pPr>
      <w:r>
        <w:rPr>
          <w:noProof/>
        </w:rPr>
        <w:drawing>
          <wp:inline distT="0" distB="0" distL="0" distR="0" wp14:anchorId="6BAA7496" wp14:editId="4E90FF05">
            <wp:extent cx="5760720" cy="3833461"/>
            <wp:effectExtent l="0" t="0" r="0" b="0"/>
            <wp:docPr id="2" name="Obraz 2" descr="Czyszczenie rowów melioracyj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yszczenie rowów melioracyjny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0D8" w:rsidRPr="001420D8" w:rsidRDefault="001420D8" w:rsidP="001420D8">
      <w:pPr>
        <w:spacing w:after="45" w:line="240" w:lineRule="auto"/>
        <w:outlineLvl w:val="0"/>
        <w:rPr>
          <w:rFonts w:ascii="Trebuchet MS" w:eastAsia="Times New Roman" w:hAnsi="Trebuchet MS" w:cs="Times New Roman"/>
          <w:color w:val="000000"/>
          <w:kern w:val="36"/>
          <w:sz w:val="38"/>
          <w:szCs w:val="38"/>
          <w:lang w:eastAsia="pl-PL"/>
        </w:rPr>
      </w:pPr>
      <w:r w:rsidRPr="001420D8">
        <w:rPr>
          <w:rFonts w:ascii="Trebuchet MS" w:eastAsia="Times New Roman" w:hAnsi="Trebuchet MS" w:cs="Times New Roman"/>
          <w:color w:val="000000"/>
          <w:kern w:val="36"/>
          <w:sz w:val="38"/>
          <w:szCs w:val="38"/>
          <w:lang w:eastAsia="pl-PL"/>
        </w:rPr>
        <w:t>Melioracja</w:t>
      </w:r>
    </w:p>
    <w:p w:rsidR="001420D8" w:rsidRPr="001420D8" w:rsidRDefault="001420D8" w:rsidP="0014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0D8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</w:r>
      <w:r w:rsidRPr="001420D8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AAD328"/>
          <w:lang w:eastAsia="pl-PL"/>
        </w:rPr>
        <w:t>Do zabiegów melioracyjnych zaliczamy wykonywanie:</w:t>
      </w:r>
      <w:r w:rsidRPr="001420D8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</w:r>
    </w:p>
    <w:p w:rsidR="001420D8" w:rsidRPr="001420D8" w:rsidRDefault="001420D8" w:rsidP="001420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1420D8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rowów nawodniająca-odwadniających,</w:t>
      </w:r>
    </w:p>
    <w:p w:rsidR="001420D8" w:rsidRPr="001420D8" w:rsidRDefault="001420D8" w:rsidP="001420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1420D8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budowę zbiorników retencyjnych,</w:t>
      </w:r>
    </w:p>
    <w:p w:rsidR="001420D8" w:rsidRPr="001420D8" w:rsidRDefault="001420D8" w:rsidP="001420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1420D8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regulację rzek,</w:t>
      </w:r>
    </w:p>
    <w:p w:rsidR="001420D8" w:rsidRPr="001420D8" w:rsidRDefault="001420D8" w:rsidP="001420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1420D8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ochronę przeciwpowodziową,</w:t>
      </w:r>
    </w:p>
    <w:p w:rsidR="001420D8" w:rsidRPr="001420D8" w:rsidRDefault="001420D8" w:rsidP="001420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1420D8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nasadzenia roślinnością terenów zalewowych i nieużytków rolnych (fitomelioracje).</w:t>
      </w:r>
    </w:p>
    <w:p w:rsidR="001420D8" w:rsidRPr="001420D8" w:rsidRDefault="001420D8" w:rsidP="0014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0D8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</w:r>
    </w:p>
    <w:p w:rsidR="001420D8" w:rsidRPr="001420D8" w:rsidRDefault="001420D8" w:rsidP="001420D8">
      <w:pPr>
        <w:spacing w:after="45" w:line="240" w:lineRule="auto"/>
        <w:outlineLvl w:val="2"/>
        <w:rPr>
          <w:rFonts w:ascii="Trebuchet MS" w:eastAsia="Times New Roman" w:hAnsi="Trebuchet MS" w:cs="Times New Roman"/>
          <w:b/>
          <w:bCs/>
          <w:color w:val="333333"/>
          <w:sz w:val="29"/>
          <w:szCs w:val="29"/>
          <w:lang w:eastAsia="pl-PL"/>
        </w:rPr>
      </w:pPr>
      <w:r w:rsidRPr="001420D8">
        <w:rPr>
          <w:rFonts w:ascii="Trebuchet MS" w:eastAsia="Times New Roman" w:hAnsi="Trebuchet MS" w:cs="Times New Roman"/>
          <w:b/>
          <w:bCs/>
          <w:color w:val="333333"/>
          <w:sz w:val="29"/>
          <w:szCs w:val="29"/>
          <w:lang w:eastAsia="pl-PL"/>
        </w:rPr>
        <w:t>Melioracje obejmują:</w:t>
      </w:r>
    </w:p>
    <w:p w:rsidR="001420D8" w:rsidRPr="001420D8" w:rsidRDefault="001420D8" w:rsidP="0014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0D8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</w:r>
      <w:r w:rsidRPr="001420D8"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lang w:eastAsia="pl-PL"/>
        </w:rPr>
        <w:t>melioracje wodne</w:t>
      </w:r>
      <w:r w:rsidRPr="001420D8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AAD328"/>
          <w:lang w:eastAsia="pl-PL"/>
        </w:rPr>
        <w:t> - umożliwiające regulację stosunków wodnych w glebie, dzięki nawadnianiu gruntów na obszarach z niedoborem wody lub odwadnianiu terenów, gdzie występuje jej nadmiar, </w:t>
      </w:r>
      <w:r w:rsidRPr="001420D8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</w:r>
      <w:r w:rsidRPr="001420D8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</w:r>
      <w:r w:rsidRPr="001420D8"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lang w:eastAsia="pl-PL"/>
        </w:rPr>
        <w:t>agromelioracje</w:t>
      </w:r>
      <w:r w:rsidRPr="001420D8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AAD328"/>
          <w:lang w:eastAsia="pl-PL"/>
        </w:rPr>
        <w:t> - poprawiające jakość gleby poprzez długo działające zabiegi uprawowe prowadzące do poprawy warunków siedliskowych roślin, </w:t>
      </w:r>
      <w:r w:rsidRPr="001420D8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</w:r>
      <w:r w:rsidRPr="001420D8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</w:r>
      <w:r w:rsidRPr="001420D8"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lang w:eastAsia="pl-PL"/>
        </w:rPr>
        <w:t>fitomelioracje</w:t>
      </w:r>
      <w:r w:rsidRPr="001420D8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AAD328"/>
          <w:lang w:eastAsia="pl-PL"/>
        </w:rPr>
        <w:t xml:space="preserve"> - które polegają na zadrzewianiu śródpolnym i racjonalnym rozmieszeniu zalesienia, dzięki czemu zmienia się mikroklimat lokalny (prędkość wiatru, temperatura, wilgotność), ochronę przed erozją, czyli zapobieganie zmywaniu żyznych warstw gruntu dzięki zahamowaniu spływu powierzchniowego wód </w:t>
      </w:r>
      <w:r w:rsidRPr="001420D8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AAD328"/>
          <w:lang w:eastAsia="pl-PL"/>
        </w:rPr>
        <w:lastRenderedPageBreak/>
        <w:t>opadowych. </w:t>
      </w:r>
      <w:r w:rsidRPr="001420D8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</w:r>
      <w:r w:rsidRPr="001420D8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</w:r>
    </w:p>
    <w:p w:rsidR="001420D8" w:rsidRPr="001420D8" w:rsidRDefault="001420D8" w:rsidP="001420D8">
      <w:pPr>
        <w:spacing w:after="45" w:line="240" w:lineRule="auto"/>
        <w:outlineLvl w:val="2"/>
        <w:rPr>
          <w:rFonts w:ascii="Trebuchet MS" w:eastAsia="Times New Roman" w:hAnsi="Trebuchet MS" w:cs="Times New Roman"/>
          <w:b/>
          <w:bCs/>
          <w:color w:val="333333"/>
          <w:sz w:val="29"/>
          <w:szCs w:val="29"/>
          <w:lang w:eastAsia="pl-PL"/>
        </w:rPr>
      </w:pPr>
      <w:r w:rsidRPr="001420D8">
        <w:rPr>
          <w:rFonts w:ascii="Trebuchet MS" w:eastAsia="Times New Roman" w:hAnsi="Trebuchet MS" w:cs="Times New Roman"/>
          <w:b/>
          <w:bCs/>
          <w:color w:val="333333"/>
          <w:sz w:val="29"/>
          <w:szCs w:val="29"/>
          <w:lang w:eastAsia="pl-PL"/>
        </w:rPr>
        <w:t>Konserwacja urządzeń</w:t>
      </w:r>
    </w:p>
    <w:p w:rsidR="001420D8" w:rsidRPr="001420D8" w:rsidRDefault="001420D8" w:rsidP="0014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0D8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</w:r>
      <w:r w:rsidRPr="001420D8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AAD328"/>
          <w:lang w:eastAsia="pl-PL"/>
        </w:rPr>
        <w:t>Konserwacja urządzeń melioracji podstawowej polega na corocznych pracach związanych z umożliwieniem swobodnego przepływu wód i obejmuje:</w:t>
      </w:r>
      <w:r w:rsidRPr="001420D8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</w:r>
    </w:p>
    <w:p w:rsidR="001420D8" w:rsidRPr="001420D8" w:rsidRDefault="001420D8" w:rsidP="00142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1420D8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koszenie wałów przeciwpowodziowych,</w:t>
      </w:r>
    </w:p>
    <w:p w:rsidR="001420D8" w:rsidRPr="001420D8" w:rsidRDefault="001420D8" w:rsidP="00142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1420D8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odmulanie,</w:t>
      </w:r>
    </w:p>
    <w:p w:rsidR="001420D8" w:rsidRPr="001420D8" w:rsidRDefault="001420D8" w:rsidP="00142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1420D8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usuwanie zatorów,</w:t>
      </w:r>
    </w:p>
    <w:p w:rsidR="001420D8" w:rsidRPr="001420D8" w:rsidRDefault="001420D8" w:rsidP="00142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1420D8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usuwanie sitowia,</w:t>
      </w:r>
    </w:p>
    <w:p w:rsidR="001420D8" w:rsidRPr="001420D8" w:rsidRDefault="001420D8" w:rsidP="00142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1420D8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pogłębianie koryt rzek, cieków,</w:t>
      </w:r>
    </w:p>
    <w:p w:rsidR="001420D8" w:rsidRPr="001420D8" w:rsidRDefault="001420D8" w:rsidP="00142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1420D8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utrzymanie zbiorników wodnych, </w:t>
      </w:r>
      <w:proofErr w:type="spellStart"/>
      <w:r w:rsidRPr="001420D8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retencjnych</w:t>
      </w:r>
      <w:proofErr w:type="spellEnd"/>
      <w:r w:rsidRPr="001420D8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 itp.</w:t>
      </w:r>
    </w:p>
    <w:p w:rsidR="00CE35AC" w:rsidRDefault="001420D8" w:rsidP="001420D8">
      <w:pPr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AAD328"/>
          <w:lang w:eastAsia="pl-PL"/>
        </w:rPr>
      </w:pPr>
      <w:r w:rsidRPr="001420D8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</w:r>
      <w:r w:rsidRPr="001420D8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AAD328"/>
          <w:lang w:eastAsia="pl-PL"/>
        </w:rPr>
        <w:t>Wszystkie w/w prace powinny być prowadzone z zachowaniem określonych terminów agrotechnicznych tak, by uzyskać maksymalnie duży efekt przy możliwie niskich nakładach finansowych, co jest możliwe, ale tylko dzięki stosowaniu specjalistycznego sprzętu przeznaczonego do robót melioracyjnych.</w:t>
      </w:r>
    </w:p>
    <w:p w:rsidR="000B5385" w:rsidRDefault="000B5385" w:rsidP="001420D8">
      <w:pPr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AAD328"/>
          <w:lang w:eastAsia="pl-PL"/>
        </w:rPr>
      </w:pPr>
    </w:p>
    <w:p w:rsidR="000B5385" w:rsidRPr="000B5385" w:rsidRDefault="000B5385" w:rsidP="000B5385">
      <w:pPr>
        <w:pBdr>
          <w:bottom w:val="single" w:sz="18" w:space="8" w:color="BABABA"/>
        </w:pBdr>
        <w:shd w:val="clear" w:color="auto" w:fill="FFFFFF"/>
        <w:spacing w:after="0" w:line="450" w:lineRule="atLeast"/>
        <w:outlineLvl w:val="1"/>
        <w:rPr>
          <w:rFonts w:ascii="Open Sans" w:eastAsia="Times New Roman" w:hAnsi="Open Sans" w:cs="Times New Roman"/>
          <w:b/>
          <w:bCs/>
          <w:color w:val="000000"/>
          <w:spacing w:val="12"/>
          <w:sz w:val="39"/>
          <w:szCs w:val="39"/>
          <w:lang w:eastAsia="pl-PL"/>
        </w:rPr>
      </w:pPr>
      <w:r w:rsidRPr="000B5385">
        <w:rPr>
          <w:rFonts w:ascii="Open Sans" w:eastAsia="Times New Roman" w:hAnsi="Open Sans" w:cs="Times New Roman"/>
          <w:b/>
          <w:bCs/>
          <w:color w:val="000000"/>
          <w:spacing w:val="12"/>
          <w:sz w:val="39"/>
          <w:szCs w:val="39"/>
          <w:lang w:eastAsia="pl-PL"/>
        </w:rPr>
        <w:t>Obowiązki utrzymania urządzeń melioracji wodny</w:t>
      </w:r>
    </w:p>
    <w:p w:rsidR="000B5385" w:rsidRDefault="000B5385" w:rsidP="000B5385">
      <w:pPr>
        <w:pStyle w:val="spsize"/>
        <w:shd w:val="clear" w:color="auto" w:fill="FFFFFF"/>
        <w:spacing w:before="0" w:beforeAutospacing="0" w:after="0" w:afterAutospacing="0"/>
        <w:rPr>
          <w:rFonts w:ascii="Open Sans" w:hAnsi="Open Sans"/>
          <w:color w:val="2E2E2E"/>
          <w:sz w:val="21"/>
          <w:szCs w:val="21"/>
        </w:rPr>
      </w:pPr>
      <w:r>
        <w:rPr>
          <w:rFonts w:ascii="Open Sans" w:hAnsi="Open Sans"/>
          <w:color w:val="2E2E2E"/>
          <w:sz w:val="21"/>
          <w:szCs w:val="21"/>
        </w:rPr>
        <w:t>Rowy melioracyjne stanowią ciąg sieci odwodnieniowej, brak ich należytego utrzymania i konserwacji powodować może zagrożenie powodziowe, lokalne podtopienia oraz zalewanie posesji. Zgodnie z art. 64 ust. 1 ustawy Prawo wodne, utrzymywanie urządzeń wodnych polega na ich eksploatacji, konserwacji oraz remontach w celu zachowania ich funkcji, przez co rozumieć można m.in.:</w:t>
      </w:r>
    </w:p>
    <w:p w:rsidR="000B5385" w:rsidRDefault="000B5385" w:rsidP="000B5385">
      <w:pPr>
        <w:pStyle w:val="spsize"/>
        <w:shd w:val="clear" w:color="auto" w:fill="FFFFFF"/>
        <w:spacing w:before="0" w:beforeAutospacing="0" w:after="0" w:afterAutospacing="0"/>
        <w:rPr>
          <w:rFonts w:ascii="Open Sans" w:hAnsi="Open Sans"/>
          <w:color w:val="2E2E2E"/>
          <w:sz w:val="21"/>
          <w:szCs w:val="21"/>
        </w:rPr>
      </w:pPr>
      <w:r>
        <w:rPr>
          <w:rFonts w:ascii="Open Sans" w:hAnsi="Open Sans"/>
          <w:color w:val="2E2E2E"/>
          <w:sz w:val="21"/>
          <w:szCs w:val="21"/>
        </w:rPr>
        <w:t>wykaszanie roślinności ze skarp i dna rowu, w tym wycinki drzew i krzewów po wcześniejszym uzyskaniu stosownego zezwolenia;</w:t>
      </w:r>
    </w:p>
    <w:p w:rsidR="000B5385" w:rsidRDefault="000B5385" w:rsidP="000B5385">
      <w:pPr>
        <w:pStyle w:val="spsize"/>
        <w:shd w:val="clear" w:color="auto" w:fill="FFFFFF"/>
        <w:spacing w:before="0" w:beforeAutospacing="0" w:after="0" w:afterAutospacing="0"/>
        <w:rPr>
          <w:rFonts w:ascii="Open Sans" w:hAnsi="Open Sans"/>
          <w:color w:val="2E2E2E"/>
          <w:sz w:val="21"/>
          <w:szCs w:val="21"/>
        </w:rPr>
      </w:pPr>
      <w:r>
        <w:rPr>
          <w:rFonts w:ascii="Open Sans" w:hAnsi="Open Sans"/>
          <w:color w:val="2E2E2E"/>
          <w:sz w:val="21"/>
          <w:szCs w:val="21"/>
        </w:rPr>
        <w:t> </w:t>
      </w:r>
    </w:p>
    <w:p w:rsidR="000B5385" w:rsidRDefault="000B5385" w:rsidP="000B5385">
      <w:pPr>
        <w:pStyle w:val="spsize"/>
        <w:shd w:val="clear" w:color="auto" w:fill="FFFFFF"/>
        <w:spacing w:before="0" w:beforeAutospacing="0" w:after="0" w:afterAutospacing="0"/>
        <w:rPr>
          <w:rFonts w:ascii="Open Sans" w:hAnsi="Open Sans"/>
          <w:color w:val="2E2E2E"/>
          <w:sz w:val="21"/>
          <w:szCs w:val="21"/>
        </w:rPr>
      </w:pPr>
      <w:r>
        <w:rPr>
          <w:rFonts w:ascii="Open Sans" w:hAnsi="Open Sans"/>
          <w:color w:val="2E2E2E"/>
          <w:sz w:val="21"/>
          <w:szCs w:val="21"/>
        </w:rPr>
        <w:t>- wybieranie namułu z dna rowów;</w:t>
      </w:r>
    </w:p>
    <w:p w:rsidR="000B5385" w:rsidRDefault="000B5385" w:rsidP="000B5385">
      <w:pPr>
        <w:pStyle w:val="spsize"/>
        <w:shd w:val="clear" w:color="auto" w:fill="FFFFFF"/>
        <w:spacing w:before="0" w:beforeAutospacing="0" w:after="0" w:afterAutospacing="0"/>
        <w:rPr>
          <w:rFonts w:ascii="Open Sans" w:hAnsi="Open Sans"/>
          <w:color w:val="2E2E2E"/>
          <w:sz w:val="21"/>
          <w:szCs w:val="21"/>
        </w:rPr>
      </w:pPr>
      <w:r>
        <w:rPr>
          <w:rFonts w:ascii="Open Sans" w:hAnsi="Open Sans"/>
          <w:color w:val="2E2E2E"/>
          <w:sz w:val="21"/>
          <w:szCs w:val="21"/>
        </w:rPr>
        <w:t> </w:t>
      </w:r>
    </w:p>
    <w:p w:rsidR="000B5385" w:rsidRDefault="000B5385" w:rsidP="000B5385">
      <w:pPr>
        <w:pStyle w:val="spsize"/>
        <w:shd w:val="clear" w:color="auto" w:fill="FFFFFF"/>
        <w:spacing w:before="0" w:beforeAutospacing="0" w:after="0" w:afterAutospacing="0"/>
        <w:rPr>
          <w:rFonts w:ascii="Open Sans" w:hAnsi="Open Sans"/>
          <w:color w:val="2E2E2E"/>
          <w:sz w:val="21"/>
          <w:szCs w:val="21"/>
        </w:rPr>
      </w:pPr>
      <w:r>
        <w:rPr>
          <w:rFonts w:ascii="Open Sans" w:hAnsi="Open Sans"/>
          <w:color w:val="2E2E2E"/>
          <w:sz w:val="21"/>
          <w:szCs w:val="21"/>
        </w:rPr>
        <w:t>- usuwanie wszelkich zatamowań;</w:t>
      </w:r>
    </w:p>
    <w:p w:rsidR="000B5385" w:rsidRDefault="000B5385" w:rsidP="000B5385">
      <w:pPr>
        <w:pStyle w:val="spsize"/>
        <w:shd w:val="clear" w:color="auto" w:fill="FFFFFF"/>
        <w:spacing w:before="0" w:beforeAutospacing="0" w:after="0" w:afterAutospacing="0"/>
        <w:rPr>
          <w:rFonts w:ascii="Open Sans" w:hAnsi="Open Sans"/>
          <w:color w:val="2E2E2E"/>
          <w:sz w:val="21"/>
          <w:szCs w:val="21"/>
        </w:rPr>
      </w:pPr>
      <w:r>
        <w:rPr>
          <w:rFonts w:ascii="Open Sans" w:hAnsi="Open Sans"/>
          <w:color w:val="2E2E2E"/>
          <w:sz w:val="21"/>
          <w:szCs w:val="21"/>
        </w:rPr>
        <w:t> </w:t>
      </w:r>
    </w:p>
    <w:p w:rsidR="000B5385" w:rsidRDefault="000B5385" w:rsidP="000B5385">
      <w:pPr>
        <w:pStyle w:val="spsize"/>
        <w:shd w:val="clear" w:color="auto" w:fill="FFFFFF"/>
        <w:spacing w:before="0" w:beforeAutospacing="0" w:after="0" w:afterAutospacing="0"/>
        <w:rPr>
          <w:rFonts w:ascii="Open Sans" w:hAnsi="Open Sans"/>
          <w:color w:val="2E2E2E"/>
          <w:sz w:val="21"/>
          <w:szCs w:val="21"/>
        </w:rPr>
      </w:pPr>
      <w:r>
        <w:rPr>
          <w:rFonts w:ascii="Open Sans" w:hAnsi="Open Sans"/>
          <w:color w:val="2E2E2E"/>
          <w:sz w:val="21"/>
          <w:szCs w:val="21"/>
        </w:rPr>
        <w:t>- naprawy uszkodzonych skarp i dna rowów;</w:t>
      </w:r>
    </w:p>
    <w:p w:rsidR="000B5385" w:rsidRDefault="000B5385" w:rsidP="000B5385">
      <w:pPr>
        <w:pStyle w:val="spsize"/>
        <w:shd w:val="clear" w:color="auto" w:fill="FFFFFF"/>
        <w:spacing w:before="0" w:beforeAutospacing="0" w:after="0" w:afterAutospacing="0"/>
        <w:rPr>
          <w:rFonts w:ascii="Open Sans" w:hAnsi="Open Sans"/>
          <w:color w:val="2E2E2E"/>
          <w:sz w:val="21"/>
          <w:szCs w:val="21"/>
        </w:rPr>
      </w:pPr>
      <w:r>
        <w:rPr>
          <w:rFonts w:ascii="Open Sans" w:hAnsi="Open Sans"/>
          <w:color w:val="2E2E2E"/>
          <w:sz w:val="21"/>
          <w:szCs w:val="21"/>
        </w:rPr>
        <w:t> </w:t>
      </w:r>
    </w:p>
    <w:p w:rsidR="000B5385" w:rsidRDefault="000B5385" w:rsidP="000B5385">
      <w:pPr>
        <w:pStyle w:val="spsize"/>
        <w:shd w:val="clear" w:color="auto" w:fill="FFFFFF"/>
        <w:spacing w:before="0" w:beforeAutospacing="0" w:after="0" w:afterAutospacing="0"/>
        <w:rPr>
          <w:rFonts w:ascii="Open Sans" w:hAnsi="Open Sans"/>
          <w:color w:val="2E2E2E"/>
          <w:sz w:val="21"/>
          <w:szCs w:val="21"/>
        </w:rPr>
      </w:pPr>
      <w:r>
        <w:rPr>
          <w:rFonts w:ascii="Open Sans" w:hAnsi="Open Sans"/>
          <w:color w:val="2E2E2E"/>
          <w:sz w:val="21"/>
          <w:szCs w:val="21"/>
        </w:rPr>
        <w:t>- ochrona rowów przed pasącymi się zwierzętami;</w:t>
      </w:r>
    </w:p>
    <w:p w:rsidR="000B5385" w:rsidRDefault="000B5385" w:rsidP="000B5385">
      <w:pPr>
        <w:pStyle w:val="spsize"/>
        <w:shd w:val="clear" w:color="auto" w:fill="FFFFFF"/>
        <w:spacing w:before="0" w:beforeAutospacing="0" w:after="0" w:afterAutospacing="0"/>
        <w:rPr>
          <w:rFonts w:ascii="Open Sans" w:hAnsi="Open Sans"/>
          <w:color w:val="2E2E2E"/>
          <w:sz w:val="21"/>
          <w:szCs w:val="21"/>
        </w:rPr>
      </w:pPr>
      <w:r>
        <w:rPr>
          <w:rFonts w:ascii="Open Sans" w:hAnsi="Open Sans"/>
          <w:color w:val="2E2E2E"/>
          <w:sz w:val="21"/>
          <w:szCs w:val="21"/>
        </w:rPr>
        <w:t> </w:t>
      </w:r>
    </w:p>
    <w:p w:rsidR="000B5385" w:rsidRDefault="000B5385" w:rsidP="000B5385">
      <w:pPr>
        <w:pStyle w:val="spsize"/>
        <w:shd w:val="clear" w:color="auto" w:fill="FFFFFF"/>
        <w:spacing w:before="0" w:beforeAutospacing="0" w:after="0" w:afterAutospacing="0"/>
        <w:rPr>
          <w:rFonts w:ascii="Open Sans" w:hAnsi="Open Sans"/>
          <w:color w:val="2E2E2E"/>
          <w:sz w:val="21"/>
          <w:szCs w:val="21"/>
        </w:rPr>
      </w:pPr>
      <w:r>
        <w:rPr>
          <w:rFonts w:ascii="Open Sans" w:hAnsi="Open Sans"/>
          <w:color w:val="2E2E2E"/>
          <w:sz w:val="21"/>
          <w:szCs w:val="21"/>
        </w:rPr>
        <w:t>- odmulanie studzienek drenarskich i ich naprawy;</w:t>
      </w:r>
    </w:p>
    <w:p w:rsidR="000B5385" w:rsidRDefault="000B5385" w:rsidP="000B5385">
      <w:pPr>
        <w:pStyle w:val="spsize"/>
        <w:shd w:val="clear" w:color="auto" w:fill="FFFFFF"/>
        <w:spacing w:before="0" w:beforeAutospacing="0" w:after="0" w:afterAutospacing="0"/>
        <w:rPr>
          <w:rFonts w:ascii="Open Sans" w:hAnsi="Open Sans"/>
          <w:color w:val="2E2E2E"/>
          <w:sz w:val="21"/>
          <w:szCs w:val="21"/>
        </w:rPr>
      </w:pPr>
      <w:r>
        <w:rPr>
          <w:rFonts w:ascii="Open Sans" w:hAnsi="Open Sans"/>
          <w:color w:val="2E2E2E"/>
          <w:sz w:val="21"/>
          <w:szCs w:val="21"/>
        </w:rPr>
        <w:t> </w:t>
      </w:r>
    </w:p>
    <w:p w:rsidR="000B5385" w:rsidRDefault="000B5385" w:rsidP="000B5385">
      <w:pPr>
        <w:pStyle w:val="spsize"/>
        <w:shd w:val="clear" w:color="auto" w:fill="FFFFFF"/>
        <w:spacing w:before="0" w:beforeAutospacing="0" w:after="0" w:afterAutospacing="0"/>
        <w:rPr>
          <w:rFonts w:ascii="Open Sans" w:hAnsi="Open Sans"/>
          <w:color w:val="2E2E2E"/>
          <w:sz w:val="21"/>
          <w:szCs w:val="21"/>
        </w:rPr>
      </w:pPr>
      <w:r>
        <w:rPr>
          <w:rFonts w:ascii="Open Sans" w:hAnsi="Open Sans"/>
          <w:color w:val="2E2E2E"/>
          <w:sz w:val="21"/>
          <w:szCs w:val="21"/>
        </w:rPr>
        <w:t>- bieżąca naprawa wylotów drenarskich.</w:t>
      </w:r>
    </w:p>
    <w:p w:rsidR="000B5385" w:rsidRDefault="000B5385" w:rsidP="000B5385">
      <w:pPr>
        <w:pStyle w:val="spsize"/>
        <w:shd w:val="clear" w:color="auto" w:fill="FFFFFF"/>
        <w:spacing w:before="0" w:beforeAutospacing="0" w:after="0" w:afterAutospacing="0"/>
        <w:rPr>
          <w:rFonts w:ascii="Open Sans" w:hAnsi="Open Sans"/>
          <w:color w:val="2E2E2E"/>
          <w:sz w:val="21"/>
          <w:szCs w:val="21"/>
        </w:rPr>
      </w:pPr>
      <w:r>
        <w:rPr>
          <w:rFonts w:ascii="Open Sans" w:hAnsi="Open Sans"/>
          <w:color w:val="2E2E2E"/>
          <w:sz w:val="21"/>
          <w:szCs w:val="21"/>
        </w:rPr>
        <w:t> </w:t>
      </w:r>
    </w:p>
    <w:p w:rsidR="000B5385" w:rsidRDefault="000B5385" w:rsidP="000B5385">
      <w:pPr>
        <w:pStyle w:val="spsize"/>
        <w:shd w:val="clear" w:color="auto" w:fill="FFFFFF"/>
        <w:spacing w:before="0" w:beforeAutospacing="0" w:after="0" w:afterAutospacing="0"/>
        <w:rPr>
          <w:rFonts w:ascii="Open Sans" w:hAnsi="Open Sans"/>
          <w:color w:val="2E2E2E"/>
          <w:sz w:val="21"/>
          <w:szCs w:val="21"/>
        </w:rPr>
      </w:pPr>
      <w:r>
        <w:rPr>
          <w:rFonts w:ascii="Open Sans" w:hAnsi="Open Sans"/>
          <w:color w:val="2E2E2E"/>
          <w:sz w:val="21"/>
          <w:szCs w:val="21"/>
        </w:rPr>
        <w:t>Aby zapobiec lokalnym podtopieniom, pojawiającym się zwłaszcza wiosną, o urządzenia melioracyjne trzeba dbać stale i systematycznie. Rowy powinny być udrożnione na całej swojej długości. W przypadku, gdy rów nie jest objęty działalnością spółki wodnej, właściciel/użytkownik nieruchomości powinien sam dbać o stan rowów na terenie swojej nieruchomości. Zgodnie z art. 64 ust. 1a ustawy Prawo wodne </w:t>
      </w:r>
      <w:r>
        <w:rPr>
          <w:rStyle w:val="Uwydatnienie"/>
          <w:rFonts w:ascii="Open Sans" w:hAnsi="Open Sans"/>
          <w:color w:val="2E2E2E"/>
          <w:sz w:val="21"/>
          <w:szCs w:val="21"/>
        </w:rPr>
        <w:t>„w kosztach utrzymywania urządzeń wodnych uczestniczy ten, kto odnosi z nich korzyści; ustalenia i podziału kosztów dokonuje na wniosek właściciela urządzenia wodnego, w drodze decyzji, organ właściwy do wydania pozwolenia wodnoprawnego”</w:t>
      </w:r>
      <w:r>
        <w:rPr>
          <w:rFonts w:ascii="Open Sans" w:hAnsi="Open Sans"/>
          <w:color w:val="2E2E2E"/>
          <w:sz w:val="21"/>
          <w:szCs w:val="21"/>
        </w:rPr>
        <w:t>, w tym wypadku Starosta Powiatu.</w:t>
      </w:r>
    </w:p>
    <w:p w:rsidR="000B5385" w:rsidRDefault="000B5385" w:rsidP="001420D8">
      <w:bookmarkStart w:id="0" w:name="_GoBack"/>
      <w:bookmarkEnd w:id="0"/>
    </w:p>
    <w:sectPr w:rsidR="000B5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B239A"/>
    <w:multiLevelType w:val="multilevel"/>
    <w:tmpl w:val="2C58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122432"/>
    <w:multiLevelType w:val="multilevel"/>
    <w:tmpl w:val="89F8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AC"/>
    <w:rsid w:val="0001052C"/>
    <w:rsid w:val="000B5385"/>
    <w:rsid w:val="001420D8"/>
    <w:rsid w:val="001830F9"/>
    <w:rsid w:val="00C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7FA9E-75D6-4FF8-B369-25132A24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size">
    <w:name w:val="sp_size"/>
    <w:basedOn w:val="Normalny"/>
    <w:rsid w:val="000B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B53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2017-12-02T09:39:00Z</dcterms:created>
  <dcterms:modified xsi:type="dcterms:W3CDTF">2017-12-02T10:16:00Z</dcterms:modified>
</cp:coreProperties>
</file>