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E5" w:rsidRPr="00864F6C" w:rsidRDefault="00864F6C" w:rsidP="0091454D">
      <w:pPr>
        <w:rPr>
          <w:rFonts w:cstheme="minorHAnsi"/>
          <w:b/>
          <w:sz w:val="24"/>
          <w:szCs w:val="24"/>
        </w:rPr>
      </w:pPr>
      <w:r w:rsidRPr="00864F6C">
        <w:rPr>
          <w:rFonts w:cstheme="minorHAnsi"/>
          <w:b/>
          <w:sz w:val="24"/>
          <w:szCs w:val="24"/>
        </w:rPr>
        <w:t>„Terrorysta, on patrzy”</w:t>
      </w:r>
    </w:p>
    <w:p w:rsidR="008D2DE5" w:rsidRPr="00864F6C" w:rsidRDefault="008D2DE5" w:rsidP="008D2DE5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określenie typu liryki – kreacja podmiotu lirycznego</w:t>
      </w:r>
      <w:r w:rsidRPr="00864F6C">
        <w:rPr>
          <w:rFonts w:cstheme="minorHAnsi"/>
          <w:sz w:val="24"/>
          <w:szCs w:val="24"/>
        </w:rPr>
        <w:t>:</w:t>
      </w:r>
    </w:p>
    <w:p w:rsidR="008D2DE5" w:rsidRPr="00864F6C" w:rsidRDefault="008D2DE5" w:rsidP="008D2DE5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liryka roli („ja” liryczne wchodzi w rolę</w:t>
      </w:r>
    </w:p>
    <w:p w:rsidR="008D2DE5" w:rsidRPr="00864F6C" w:rsidRDefault="008D2DE5" w:rsidP="008D2DE5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terrorysty)</w:t>
      </w:r>
    </w:p>
    <w:p w:rsidR="008D2DE5" w:rsidRPr="00864F6C" w:rsidRDefault="008D2DE5" w:rsidP="008D2DE5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opis sytuacji, w jakiej zostali ukazani ludzie</w:t>
      </w:r>
      <w:r w:rsidRPr="00864F6C">
        <w:rPr>
          <w:rFonts w:cstheme="minorHAnsi"/>
          <w:sz w:val="24"/>
          <w:szCs w:val="24"/>
        </w:rPr>
        <w:t>:</w:t>
      </w:r>
    </w:p>
    <w:p w:rsidR="008D2DE5" w:rsidRPr="00864F6C" w:rsidRDefault="008D2DE5" w:rsidP="008D2DE5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sytuacja zagrożenia zamachem terrorystycznym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charakterystyka ludzi i otaczającej ich rzeczywistości</w:t>
      </w:r>
      <w:r w:rsidRPr="00864F6C">
        <w:rPr>
          <w:rFonts w:cstheme="minorHAnsi"/>
          <w:sz w:val="24"/>
          <w:szCs w:val="24"/>
        </w:rPr>
        <w:t>: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anonimowi mieszkańcy jakiegoś miasta;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zwykli, przeciętni ludzie;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różnią się pod względem fizycznym;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obserwowani przez terrorystę;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zajęci własnymi sprawami;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nieświadomi zagrożenia;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potencjalne ofiary zamachu;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ich losem rządzi przypadek;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ukazani w sytuacji ostatecznej.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kontekst interpretacyjny</w:t>
      </w:r>
      <w:r w:rsidRPr="00864F6C">
        <w:rPr>
          <w:rFonts w:cstheme="minorHAnsi"/>
          <w:sz w:val="24"/>
          <w:szCs w:val="24"/>
        </w:rPr>
        <w:t>: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kontekst polityczny: zjawisko terroryzmu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w cywilizacji współczesnej.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sposób konstruowania obrazu poetyckiego</w:t>
      </w:r>
      <w:r w:rsidRPr="00864F6C">
        <w:rPr>
          <w:rFonts w:cstheme="minorHAnsi"/>
          <w:sz w:val="24"/>
          <w:szCs w:val="24"/>
        </w:rPr>
        <w:t>: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kompozycja oparta na odliczaniu upływającego czasu do eksplozji;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język jako element kreacji bohatera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(terrorysty);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 xml:space="preserve">– </w:t>
      </w:r>
      <w:proofErr w:type="spellStart"/>
      <w:r w:rsidRPr="00864F6C">
        <w:rPr>
          <w:rFonts w:cstheme="minorHAnsi"/>
          <w:sz w:val="24"/>
          <w:szCs w:val="24"/>
        </w:rPr>
        <w:t>kolokwializacja</w:t>
      </w:r>
      <w:proofErr w:type="spellEnd"/>
      <w:r w:rsidRPr="00864F6C">
        <w:rPr>
          <w:rFonts w:cstheme="minorHAnsi"/>
          <w:sz w:val="24"/>
          <w:szCs w:val="24"/>
        </w:rPr>
        <w:t xml:space="preserve"> (np. prosta składnia, duża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frekwencja zaimków, powtórzenia, potoczna frazeologia).</w:t>
      </w:r>
    </w:p>
    <w:p w:rsidR="008D2DE5" w:rsidRPr="00864F6C" w:rsidRDefault="008D2DE5" w:rsidP="0091454D">
      <w:pPr>
        <w:rPr>
          <w:rFonts w:cstheme="minorHAnsi"/>
          <w:sz w:val="24"/>
          <w:szCs w:val="24"/>
        </w:rPr>
      </w:pPr>
    </w:p>
    <w:p w:rsidR="008D2DE5" w:rsidRPr="00864F6C" w:rsidRDefault="008D2DE5" w:rsidP="0091454D">
      <w:pPr>
        <w:rPr>
          <w:rFonts w:cstheme="minorHAnsi"/>
          <w:sz w:val="24"/>
          <w:szCs w:val="24"/>
        </w:rPr>
      </w:pPr>
    </w:p>
    <w:p w:rsidR="008D2DE5" w:rsidRPr="00864F6C" w:rsidRDefault="008D2DE5" w:rsidP="0091454D">
      <w:pPr>
        <w:rPr>
          <w:rFonts w:cstheme="minorHAnsi"/>
          <w:sz w:val="24"/>
          <w:szCs w:val="24"/>
        </w:rPr>
      </w:pPr>
    </w:p>
    <w:p w:rsidR="00864F6C" w:rsidRPr="00864F6C" w:rsidRDefault="00864F6C" w:rsidP="0091454D">
      <w:pPr>
        <w:rPr>
          <w:rFonts w:cstheme="minorHAnsi"/>
          <w:sz w:val="24"/>
          <w:szCs w:val="24"/>
        </w:rPr>
      </w:pPr>
    </w:p>
    <w:p w:rsidR="00864F6C" w:rsidRPr="00864F6C" w:rsidRDefault="00864F6C" w:rsidP="0091454D">
      <w:pPr>
        <w:rPr>
          <w:rFonts w:cstheme="minorHAnsi"/>
          <w:sz w:val="24"/>
          <w:szCs w:val="24"/>
        </w:rPr>
      </w:pPr>
    </w:p>
    <w:p w:rsidR="00864F6C" w:rsidRPr="00864F6C" w:rsidRDefault="00864F6C" w:rsidP="00864F6C">
      <w:pPr>
        <w:rPr>
          <w:rFonts w:cstheme="minorHAnsi"/>
          <w:b/>
          <w:sz w:val="24"/>
          <w:szCs w:val="24"/>
        </w:rPr>
      </w:pPr>
      <w:r w:rsidRPr="00864F6C">
        <w:rPr>
          <w:rFonts w:cstheme="minorHAnsi"/>
          <w:b/>
          <w:sz w:val="24"/>
          <w:szCs w:val="24"/>
        </w:rPr>
        <w:t>„</w:t>
      </w:r>
      <w:r w:rsidRPr="00864F6C">
        <w:rPr>
          <w:rFonts w:cstheme="minorHAnsi"/>
          <w:b/>
          <w:sz w:val="24"/>
          <w:szCs w:val="24"/>
        </w:rPr>
        <w:t>Głos w sprawie pornografii</w:t>
      </w:r>
      <w:r w:rsidRPr="00864F6C">
        <w:rPr>
          <w:rFonts w:cstheme="minorHAnsi"/>
          <w:b/>
          <w:sz w:val="24"/>
          <w:szCs w:val="24"/>
        </w:rPr>
        <w:t>”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określenie typu liryki – kreacja podmiotu lirycznego</w:t>
      </w:r>
      <w:r w:rsidRPr="00864F6C">
        <w:rPr>
          <w:rFonts w:cstheme="minorHAnsi"/>
          <w:sz w:val="24"/>
          <w:szCs w:val="24"/>
        </w:rPr>
        <w:t>: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liryka pośrednia – opisowa („ja” liryczne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można utożsamić z cenzorem)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opis sytuacji, w jakiej zostali ukazani ludzie</w:t>
      </w:r>
      <w:r w:rsidRPr="00864F6C">
        <w:rPr>
          <w:rFonts w:cstheme="minorHAnsi"/>
          <w:sz w:val="24"/>
          <w:szCs w:val="24"/>
        </w:rPr>
        <w:t>: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spotkanie opozycjonistów w realiach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państwa policyjnego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charakterystyka ludzi i otaczającej ich rzeczywistości</w:t>
      </w:r>
      <w:r w:rsidRPr="00864F6C">
        <w:rPr>
          <w:rFonts w:cstheme="minorHAnsi"/>
          <w:sz w:val="24"/>
          <w:szCs w:val="24"/>
        </w:rPr>
        <w:t>: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intelektualiści (środowisko opozycjonistów w PRL-u);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rozmiłowani w sporach;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wbrew okolicznościom (systemowi) czują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się wolni;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prowadzący dysputy itd.;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odważnie formułujący sądy;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krytyczni wobec realiów;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nieufni wobec rzeczywistości;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pochłonięci swoimi sprawami;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ostrożni (spotykają się w ukryciu);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obojętni na cenzurę.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kontekst interpretacyjny</w:t>
      </w:r>
      <w:r w:rsidRPr="00864F6C">
        <w:rPr>
          <w:rFonts w:cstheme="minorHAnsi"/>
          <w:sz w:val="24"/>
          <w:szCs w:val="24"/>
        </w:rPr>
        <w:t>: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kontekst polityczny: czasy ograniczeń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cenzuralnych w PRL-u.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sposób konstruowania obrazu poetyckiego</w:t>
      </w:r>
      <w:r w:rsidRPr="00864F6C">
        <w:rPr>
          <w:rFonts w:cstheme="minorHAnsi"/>
          <w:sz w:val="24"/>
          <w:szCs w:val="24"/>
        </w:rPr>
        <w:t>: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mowa ezopowa;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ironia;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słownictwo związane ze sferą erotyki;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słownictwo podkreślające intelektualny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charakter spotkań;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lastRenderedPageBreak/>
        <w:t>– kontrast;</w:t>
      </w:r>
    </w:p>
    <w:p w:rsidR="00864F6C" w:rsidRPr="00864F6C" w:rsidRDefault="00864F6C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potoczna frazeologia.</w:t>
      </w:r>
    </w:p>
    <w:p w:rsidR="00864F6C" w:rsidRPr="00864F6C" w:rsidRDefault="00864F6C" w:rsidP="0091454D">
      <w:pPr>
        <w:rPr>
          <w:rFonts w:cstheme="minorHAnsi"/>
          <w:sz w:val="24"/>
          <w:szCs w:val="24"/>
        </w:rPr>
      </w:pPr>
    </w:p>
    <w:p w:rsidR="0091454D" w:rsidRPr="00864F6C" w:rsidRDefault="00864F6C" w:rsidP="0091454D">
      <w:pPr>
        <w:rPr>
          <w:rFonts w:cstheme="minorHAnsi"/>
          <w:b/>
          <w:sz w:val="24"/>
          <w:szCs w:val="24"/>
        </w:rPr>
      </w:pPr>
      <w:r w:rsidRPr="00864F6C">
        <w:rPr>
          <w:rFonts w:cstheme="minorHAnsi"/>
          <w:b/>
          <w:sz w:val="24"/>
          <w:szCs w:val="24"/>
        </w:rPr>
        <w:t>„</w:t>
      </w:r>
      <w:r w:rsidR="0091454D" w:rsidRPr="00864F6C">
        <w:rPr>
          <w:rFonts w:cstheme="minorHAnsi"/>
          <w:b/>
          <w:sz w:val="24"/>
          <w:szCs w:val="24"/>
        </w:rPr>
        <w:t>Wczesna godzina</w:t>
      </w:r>
      <w:r w:rsidRPr="00864F6C">
        <w:rPr>
          <w:rFonts w:cstheme="minorHAnsi"/>
          <w:b/>
          <w:sz w:val="24"/>
          <w:szCs w:val="24"/>
        </w:rPr>
        <w:t>”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określenie typu liryki – kreacja podmiotu lirycznego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liryka bezpośrednia („ja” liryczne koncentruje się na opisie świata zewnętrznego)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opis sytuacji, w jakiej zostali ukazani ludzie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portret mieszkania (przestrzeni) wyłaniającego się z mroków nocy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charakterystyka ludzi i otaczającej ich rzeczywistości</w:t>
      </w:r>
    </w:p>
    <w:p w:rsidR="0091454D" w:rsidRPr="00864F6C" w:rsidRDefault="0091454D" w:rsidP="00864F6C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dynamicznie zmieniająca się rzeczywistość mieszkania;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człowiek jako spóźniony świadek cudu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kreacji;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sensualny opis wyłaniających się z mroków nocy przedmiotów;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fascynacja kolorem, fakturą, materialnością zwykłych przedmiotów.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kontekst interpretacyjny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kontekst filozoficzny: polemika z tezami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skrajnego empiryzmu (por. G. Berkeley).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sposób konstruowania obrazu poetyckiego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kompozycja podporządkowana kolejnym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etapom wyłaniania się rzeczy z mroku;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nagromadzenie czasowników;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metaforyczność;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prosta budowa składniowa;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aluzje biblijne.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Podsumowaniem zajęć jest określenie uniwersalnych tematów poezji W. Szymborskiej w kontekście poznanych wierszy.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Np.: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Terrorysta, on patrzy → przypadkowość losów człowieka → problematyka eschatologiczna;</w:t>
      </w:r>
    </w:p>
    <w:p w:rsidR="0091454D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lastRenderedPageBreak/>
        <w:t>– Głos w sprawie pornografii → postawa człowieka wobec polityki (historii) → problematyka moralna (polityczna);</w:t>
      </w:r>
    </w:p>
    <w:p w:rsidR="00D93274" w:rsidRPr="00864F6C" w:rsidRDefault="0091454D" w:rsidP="0091454D">
      <w:pPr>
        <w:rPr>
          <w:rFonts w:cstheme="minorHAnsi"/>
          <w:sz w:val="24"/>
          <w:szCs w:val="24"/>
        </w:rPr>
      </w:pPr>
      <w:r w:rsidRPr="00864F6C">
        <w:rPr>
          <w:rFonts w:cstheme="minorHAnsi"/>
          <w:sz w:val="24"/>
          <w:szCs w:val="24"/>
        </w:rPr>
        <w:t>– Wczesna godzina → refleksje na temat natury rzeczywistości → problematyka metafizyczna/ontologiczna.</w:t>
      </w:r>
      <w:bookmarkStart w:id="0" w:name="_GoBack"/>
      <w:bookmarkEnd w:id="0"/>
    </w:p>
    <w:sectPr w:rsidR="00D93274" w:rsidRPr="0086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4D"/>
    <w:rsid w:val="00864F6C"/>
    <w:rsid w:val="008D2DE5"/>
    <w:rsid w:val="0091454D"/>
    <w:rsid w:val="00D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799F"/>
  <w15:chartTrackingRefBased/>
  <w15:docId w15:val="{666C9204-4C70-4286-8FBF-C95E67DE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2020-03-30T06:44:00Z</dcterms:created>
  <dcterms:modified xsi:type="dcterms:W3CDTF">2020-03-30T07:14:00Z</dcterms:modified>
</cp:coreProperties>
</file>