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C" w:rsidRPr="000366FE" w:rsidRDefault="007967E8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0366FE">
        <w:rPr>
          <w:rFonts w:asciiTheme="majorHAnsi" w:hAnsiTheme="majorHAnsi"/>
          <w:b/>
          <w:color w:val="984806" w:themeColor="accent6" w:themeShade="80"/>
          <w:sz w:val="28"/>
          <w:szCs w:val="28"/>
        </w:rPr>
        <w:t>Temat: Zapobieganie chorobom i leczenie zwierząt w gospodarstwach ekologicznych.</w:t>
      </w:r>
    </w:p>
    <w:p w:rsidR="007967E8" w:rsidRPr="001E1CBB" w:rsidRDefault="007967E8" w:rsidP="00654DD0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C00000"/>
        </w:rPr>
      </w:pPr>
      <w:r w:rsidRPr="001E1CBB">
        <w:rPr>
          <w:rFonts w:asciiTheme="majorHAnsi" w:hAnsiTheme="majorHAnsi" w:cs="Times New Roman"/>
          <w:bCs/>
          <w:color w:val="C00000"/>
        </w:rPr>
        <w:t>Profilaktyka i leczenie zwierzą</w:t>
      </w:r>
      <w:r w:rsidR="001E1CBB">
        <w:rPr>
          <w:rFonts w:asciiTheme="majorHAnsi" w:hAnsiTheme="majorHAnsi" w:cs="Times New Roman"/>
          <w:bCs/>
          <w:color w:val="C00000"/>
        </w:rPr>
        <w:t>t.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Wszelkie zabiegi dotyczące zdrowia zwierząt powinny być ukierunkowane przede wszystkim na profilaktykę. W profilaktyce tej bardzo ważne jest zwiększenie odporności zwierząt na choroby i zapobieganie infekcjom. Profilaktyka powinna opierać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>się</w:t>
      </w:r>
      <w:r w:rsidR="001E1CBB">
        <w:rPr>
          <w:rFonts w:asciiTheme="majorHAnsi" w:hAnsiTheme="majorHAnsi" w:cs="Times New Roman"/>
        </w:rPr>
        <w:t xml:space="preserve"> na na</w:t>
      </w:r>
      <w:r w:rsidRPr="00D46FD7">
        <w:rPr>
          <w:rFonts w:asciiTheme="majorHAnsi" w:hAnsiTheme="majorHAnsi" w:cs="Times New Roman"/>
        </w:rPr>
        <w:t xml:space="preserve">stępujących zasadach: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dobór odpowiednich ras zwierząt,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prowadzenie chowu w warunkach zgodnych z wymaganiami gatunku,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dostęp do świeżego powietrza, wody, paszy i naturalnego światła,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stosowanie wysokiej jakości pasz w połączeniu z dostępem do wybiegów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i pastwisk. 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</w:p>
    <w:p w:rsidR="007967E8" w:rsidRPr="00D46FD7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 xml:space="preserve">W profilaktyce chorób można stosować </w:t>
      </w:r>
      <w:proofErr w:type="spellStart"/>
      <w:r w:rsidRPr="00D46FD7">
        <w:rPr>
          <w:rFonts w:asciiTheme="majorHAnsi" w:hAnsiTheme="majorHAnsi" w:cs="Times New Roman"/>
          <w:b/>
          <w:bCs/>
          <w:sz w:val="24"/>
          <w:szCs w:val="24"/>
        </w:rPr>
        <w:t>probiotyki</w:t>
      </w:r>
      <w:proofErr w:type="spellEnd"/>
      <w:r w:rsidRPr="00D46FD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46FD7">
        <w:rPr>
          <w:rFonts w:asciiTheme="majorHAnsi" w:hAnsiTheme="majorHAnsi" w:cs="Times New Roman"/>
          <w:sz w:val="24"/>
          <w:szCs w:val="24"/>
        </w:rPr>
        <w:t xml:space="preserve">– preparaty zawierające mikroorganizmy naturalnie bytujące w organizmie zwierzęcia. Po podaniu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probiotyków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zawarte w nich mikroorganizmy zasiedlają przewód pokarmowy, przeciwdziałając rozwojowi flory chorobotwórczej, co ogranicza zagrożenie występowania zaburzeń układu trawiennego. Działanie mikroorganizmów występujących w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probiotykach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polega na obniżeniu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pH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jelit, produkcji związków antybakteryjnych i obniżających toksyczność bakterii chorobotwórczych oraz na produkcji witamin i ogólnym wzmocnieniu układu odpornościowego. Zabronione jest profilaktyczne stosowanie chemicznie syntetyzowanych leków weterynaryjnych (leków alopatycznych) i antybiotyków.</w:t>
      </w:r>
    </w:p>
    <w:p w:rsidR="007967E8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Nadzór medyczny nad zwierzętami w gospodarstwie ekologicznym powinien sprawować lekarz znający niekonwencjonalne metody leczenia, takie jak np. fitoterapia, homeopatia, akupunktura. </w:t>
      </w:r>
    </w:p>
    <w:p w:rsidR="00D46FD7" w:rsidRDefault="00D46FD7" w:rsidP="00654DD0">
      <w:pPr>
        <w:pStyle w:val="Default"/>
        <w:jc w:val="both"/>
        <w:rPr>
          <w:rFonts w:asciiTheme="majorHAnsi" w:hAnsiTheme="majorHAnsi" w:cs="Times New Roman"/>
        </w:rPr>
      </w:pPr>
    </w:p>
    <w:p w:rsidR="00D46FD7" w:rsidRPr="00D46FD7" w:rsidRDefault="00D46FD7" w:rsidP="00654DD0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</w:rPr>
      </w:pPr>
      <w:r w:rsidRPr="00D46FD7">
        <w:rPr>
          <w:rFonts w:asciiTheme="majorHAnsi" w:hAnsiTheme="majorHAnsi" w:cs="Times New Roman"/>
          <w:color w:val="C00000"/>
        </w:rPr>
        <w:t>Środki lecznicze stosowane w ekologii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rolnictwie ekologicznym dozwolone są następujące weterynaryjne środki lecznicze: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wyciągi i wywary ziołowe (z wyłączeniem antybiotyków),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leki homeopatyczne,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mikroelementy. 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Jeżeli użycie wymienionych powyżej środków jest nieskuteczne, a leczenie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jest konieczne dla ulżenia w cierpieniu lub ratowania życia zwierzęcia, dopuszcza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się leczenie konwencjonalne. Zastosowanie syntetycznych środków leczniczych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lub antybiotyków może być prowadzone na odpowiedzialność lekarza weterynarii tylko w szczególnych przypadkach, a mianowicie: </w:t>
      </w:r>
    </w:p>
    <w:p w:rsidR="00D46FD7" w:rsidRPr="00D46FD7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razie konieczności ratowania życia, </w:t>
      </w:r>
    </w:p>
    <w:p w:rsidR="00D46FD7" w:rsidRPr="00D46FD7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aby zapobiec niepotrzebnym cierpieniom zwierzęcia, </w:t>
      </w:r>
    </w:p>
    <w:p w:rsidR="007967E8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gdy nie są dostępne żadne inne środki lecznicze. </w:t>
      </w: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Pr="00654DD0" w:rsidRDefault="00654DD0" w:rsidP="00654DD0">
      <w:pPr>
        <w:pStyle w:val="Default"/>
        <w:numPr>
          <w:ilvl w:val="0"/>
          <w:numId w:val="5"/>
        </w:numPr>
        <w:spacing w:after="66"/>
        <w:jc w:val="both"/>
        <w:rPr>
          <w:rFonts w:asciiTheme="majorHAnsi" w:hAnsiTheme="majorHAnsi" w:cs="Times New Roman"/>
          <w:color w:val="C00000"/>
        </w:rPr>
      </w:pPr>
      <w:r w:rsidRPr="00654DD0">
        <w:rPr>
          <w:rFonts w:asciiTheme="majorHAnsi" w:hAnsiTheme="majorHAnsi" w:cs="Times New Roman"/>
          <w:color w:val="C00000"/>
        </w:rPr>
        <w:lastRenderedPageBreak/>
        <w:t>Okres karencji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  <w:b/>
        </w:rPr>
        <w:t>Okres karencji</w:t>
      </w:r>
      <w:r w:rsidRPr="00D46FD7">
        <w:rPr>
          <w:rFonts w:asciiTheme="majorHAnsi" w:hAnsiTheme="majorHAnsi" w:cs="Times New Roman"/>
        </w:rPr>
        <w:t xml:space="preserve"> dla zastosowanych syntetycznych weterynaryjnych środków leczniczych </w:t>
      </w:r>
      <w:r w:rsidRPr="00D46FD7">
        <w:rPr>
          <w:rFonts w:asciiTheme="majorHAnsi" w:hAnsiTheme="majorHAnsi" w:cs="Times New Roman"/>
          <w:color w:val="C00000"/>
        </w:rPr>
        <w:t>jest dwukrotnie dłuższy niż obowiązujący prawnie</w:t>
      </w:r>
      <w:r w:rsidRPr="00D46FD7">
        <w:rPr>
          <w:rFonts w:asciiTheme="majorHAnsi" w:hAnsiTheme="majorHAnsi" w:cs="Times New Roman"/>
        </w:rPr>
        <w:t xml:space="preserve"> , a w przypadku,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>gdy nie ma okreś</w:t>
      </w:r>
      <w:r w:rsidR="00D46FD7" w:rsidRPr="00D46FD7">
        <w:rPr>
          <w:rFonts w:asciiTheme="majorHAnsi" w:hAnsiTheme="majorHAnsi" w:cs="Times New Roman"/>
        </w:rPr>
        <w:t>lo</w:t>
      </w:r>
      <w:r w:rsidRPr="00D46FD7">
        <w:rPr>
          <w:rFonts w:asciiTheme="majorHAnsi" w:hAnsiTheme="majorHAnsi" w:cs="Times New Roman"/>
        </w:rPr>
        <w:t xml:space="preserve">nego okresu karencji wynosi on 48 godzin. </w:t>
      </w:r>
    </w:p>
    <w:p w:rsidR="00654DD0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wyjątkowych sytuacjach dopuszcza się podawanie przy porodach prostaglandyny. </w:t>
      </w:r>
    </w:p>
    <w:p w:rsidR="00654DD0" w:rsidRDefault="00654DD0" w:rsidP="00654DD0">
      <w:pPr>
        <w:pStyle w:val="Default"/>
        <w:jc w:val="both"/>
        <w:rPr>
          <w:rFonts w:asciiTheme="majorHAnsi" w:hAnsiTheme="majorHAnsi" w:cs="Times New Roman"/>
        </w:rPr>
      </w:pPr>
    </w:p>
    <w:p w:rsidR="00654DD0" w:rsidRPr="00654DD0" w:rsidRDefault="00654DD0" w:rsidP="00654DD0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654DD0">
        <w:rPr>
          <w:rFonts w:asciiTheme="majorHAnsi" w:hAnsiTheme="majorHAnsi" w:cs="Times New Roman"/>
          <w:color w:val="C00000"/>
        </w:rPr>
        <w:t>Z</w:t>
      </w:r>
      <w:r>
        <w:rPr>
          <w:rFonts w:asciiTheme="majorHAnsi" w:hAnsiTheme="majorHAnsi" w:cs="Times New Roman"/>
          <w:color w:val="C00000"/>
        </w:rPr>
        <w:t>asady dotyczące leczenia zwierząt</w:t>
      </w:r>
    </w:p>
    <w:p w:rsidR="007967E8" w:rsidRPr="00654DD0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654DD0">
        <w:rPr>
          <w:rFonts w:asciiTheme="majorHAnsi" w:hAnsiTheme="majorHAnsi" w:cs="Times New Roman"/>
        </w:rPr>
        <w:t xml:space="preserve">Stosowanie preparatów </w:t>
      </w:r>
      <w:proofErr w:type="spellStart"/>
      <w:r w:rsidRPr="00654DD0">
        <w:rPr>
          <w:rFonts w:asciiTheme="majorHAnsi" w:hAnsiTheme="majorHAnsi" w:cs="Times New Roman"/>
        </w:rPr>
        <w:t>przeciwpasożytniczych</w:t>
      </w:r>
      <w:proofErr w:type="spellEnd"/>
      <w:r w:rsidRPr="00654DD0">
        <w:rPr>
          <w:rFonts w:asciiTheme="majorHAnsi" w:hAnsiTheme="majorHAnsi" w:cs="Times New Roman"/>
        </w:rPr>
        <w:t xml:space="preserve"> nie może mieć charakteru stał</w:t>
      </w:r>
      <w:r w:rsidR="00654DD0" w:rsidRPr="00654DD0">
        <w:rPr>
          <w:rFonts w:asciiTheme="majorHAnsi" w:hAnsiTheme="majorHAnsi" w:cs="Times New Roman"/>
        </w:rPr>
        <w:t>ego, do</w:t>
      </w:r>
      <w:r w:rsidRPr="00654DD0">
        <w:rPr>
          <w:rFonts w:asciiTheme="majorHAnsi" w:hAnsiTheme="majorHAnsi" w:cs="Times New Roman"/>
        </w:rPr>
        <w:t xml:space="preserve">puszcza się natomiast odrobaczanie zwierząt wprowadzanych do gospodarstwa. </w:t>
      </w:r>
    </w:p>
    <w:p w:rsidR="007967E8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>Nie wolno podawać leków zwierzętom zdrowym. Nie wolno stosować ś</w:t>
      </w:r>
      <w:r w:rsidR="00D46FD7" w:rsidRPr="00D46FD7">
        <w:rPr>
          <w:rFonts w:asciiTheme="majorHAnsi" w:hAnsiTheme="majorHAnsi" w:cs="Times New Roman"/>
          <w:sz w:val="24"/>
          <w:szCs w:val="24"/>
        </w:rPr>
        <w:t>rodków regulu</w:t>
      </w:r>
      <w:r w:rsidRPr="00D46FD7">
        <w:rPr>
          <w:rFonts w:asciiTheme="majorHAnsi" w:hAnsiTheme="majorHAnsi" w:cs="Times New Roman"/>
          <w:sz w:val="24"/>
          <w:szCs w:val="24"/>
        </w:rPr>
        <w:t xml:space="preserve">jących ciepłotę ciała i pobudzających produkcję, wzrost czy płodność. Zabronione jest profilaktyczne stosowanie syntetycznych, weterynaryjnych środków leczniczych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Pr="00D46FD7">
        <w:rPr>
          <w:rFonts w:asciiTheme="majorHAnsi" w:hAnsiTheme="majorHAnsi" w:cs="Times New Roman"/>
          <w:sz w:val="24"/>
          <w:szCs w:val="24"/>
        </w:rPr>
        <w:t xml:space="preserve">lub antybiotyków. Szczepienia wolno wykonywać tylko wtedy, gdy nakazane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Pr="00D46FD7">
        <w:rPr>
          <w:rFonts w:asciiTheme="majorHAnsi" w:hAnsiTheme="majorHAnsi" w:cs="Times New Roman"/>
          <w:sz w:val="24"/>
          <w:szCs w:val="24"/>
        </w:rPr>
        <w:t>są one urzędowo. Szczepienia są dozwolone w przypadku, gdy choroba wystę</w:t>
      </w:r>
      <w:r w:rsidR="00D46FD7" w:rsidRPr="00D46FD7">
        <w:rPr>
          <w:rFonts w:asciiTheme="majorHAnsi" w:hAnsiTheme="majorHAnsi" w:cs="Times New Roman"/>
          <w:sz w:val="24"/>
          <w:szCs w:val="24"/>
        </w:rPr>
        <w:t xml:space="preserve">puje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="00D46FD7" w:rsidRPr="00D46FD7">
        <w:rPr>
          <w:rFonts w:asciiTheme="majorHAnsi" w:hAnsiTheme="majorHAnsi" w:cs="Times New Roman"/>
          <w:sz w:val="24"/>
          <w:szCs w:val="24"/>
        </w:rPr>
        <w:t>w rejonie, w któ</w:t>
      </w:r>
      <w:r w:rsidRPr="00D46FD7">
        <w:rPr>
          <w:rFonts w:asciiTheme="majorHAnsi" w:hAnsiTheme="majorHAnsi" w:cs="Times New Roman"/>
          <w:sz w:val="24"/>
          <w:szCs w:val="24"/>
        </w:rPr>
        <w:t>rym położone jest gospodarstwo. Immunizacji można poddawać tylko zwierzęta zdrowe i odrobaczone. Zabieg może wykonywać wyłącznie lekarz weterynarii, a szczepionka powinna być właściwie przechowywana.</w:t>
      </w:r>
    </w:p>
    <w:p w:rsidR="00654DD0" w:rsidRDefault="00654DD0" w:rsidP="00654DD0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color w:val="C00000"/>
          <w:sz w:val="24"/>
          <w:szCs w:val="24"/>
        </w:rPr>
        <w:t xml:space="preserve">Dokumentacja </w:t>
      </w:r>
    </w:p>
    <w:p w:rsidR="007967E8" w:rsidRPr="00654DD0" w:rsidRDefault="007967E8" w:rsidP="00654DD0">
      <w:p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sz w:val="24"/>
          <w:szCs w:val="24"/>
        </w:rPr>
        <w:t>Wszelka działalność profilaktyczna i lecznicza musi być</w:t>
      </w:r>
      <w:r w:rsidR="00D46FD7" w:rsidRPr="00654DD0">
        <w:rPr>
          <w:rFonts w:asciiTheme="majorHAnsi" w:hAnsiTheme="majorHAnsi" w:cs="Times New Roman"/>
          <w:sz w:val="24"/>
          <w:szCs w:val="24"/>
        </w:rPr>
        <w:t xml:space="preserve"> dokumentowana.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="00D46FD7" w:rsidRPr="00654DD0">
        <w:rPr>
          <w:rFonts w:asciiTheme="majorHAnsi" w:hAnsiTheme="majorHAnsi" w:cs="Times New Roman"/>
          <w:sz w:val="24"/>
          <w:szCs w:val="24"/>
        </w:rPr>
        <w:t>W dokumen</w:t>
      </w:r>
      <w:r w:rsidRPr="00654DD0">
        <w:rPr>
          <w:rFonts w:asciiTheme="majorHAnsi" w:hAnsiTheme="majorHAnsi" w:cs="Times New Roman"/>
          <w:sz w:val="24"/>
          <w:szCs w:val="24"/>
        </w:rPr>
        <w:t xml:space="preserve">tacji tej musi się znajdować: nazwa schorzenia, okres </w:t>
      </w:r>
      <w:r w:rsidR="00D46FD7" w:rsidRPr="00654DD0">
        <w:rPr>
          <w:rFonts w:asciiTheme="majorHAnsi" w:hAnsiTheme="majorHAnsi" w:cs="Times New Roman"/>
          <w:sz w:val="24"/>
          <w:szCs w:val="24"/>
        </w:rPr>
        <w:t>trwania choroby, zastosowane za</w:t>
      </w:r>
      <w:r w:rsidRPr="00654DD0">
        <w:rPr>
          <w:rFonts w:asciiTheme="majorHAnsi" w:hAnsiTheme="majorHAnsi" w:cs="Times New Roman"/>
          <w:sz w:val="24"/>
          <w:szCs w:val="24"/>
        </w:rPr>
        <w:t xml:space="preserve">biegi lecznicze, leki, ich dawki i okres podawania. </w:t>
      </w:r>
    </w:p>
    <w:p w:rsidR="00654DD0" w:rsidRPr="00654DD0" w:rsidRDefault="00654DD0" w:rsidP="00654DD0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color w:val="C00000"/>
          <w:sz w:val="24"/>
          <w:szCs w:val="24"/>
        </w:rPr>
        <w:t xml:space="preserve">Kwarantanna </w:t>
      </w:r>
    </w:p>
    <w:p w:rsidR="007967E8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>Ze względu na rozliczne wymogi i ograniczenia, jakimi obwarowany jest chów zwierząt w warunkach gospodarstwa ekologicznego, należy zwracać szczególną uwagę na stan zdrowia i kondycję wprowadzanych do stada zwierząt. Nowo zakupione zwierzęta przed połączeniem ze stadem powinny zostać odosobnione i poddane dokł</w:t>
      </w:r>
      <w:r w:rsidR="00D46FD7" w:rsidRPr="00D46FD7">
        <w:rPr>
          <w:rFonts w:asciiTheme="majorHAnsi" w:hAnsiTheme="majorHAnsi" w:cs="Times New Roman"/>
          <w:sz w:val="24"/>
          <w:szCs w:val="24"/>
        </w:rPr>
        <w:t>adnej obser</w:t>
      </w:r>
      <w:r w:rsidRPr="00D46FD7">
        <w:rPr>
          <w:rFonts w:asciiTheme="majorHAnsi" w:hAnsiTheme="majorHAnsi" w:cs="Times New Roman"/>
          <w:sz w:val="24"/>
          <w:szCs w:val="24"/>
        </w:rPr>
        <w:t>wacji (</w:t>
      </w:r>
      <w:r w:rsidRPr="00D46FD7">
        <w:rPr>
          <w:rFonts w:asciiTheme="majorHAnsi" w:hAnsiTheme="majorHAnsi" w:cs="Times New Roman"/>
          <w:b/>
          <w:bCs/>
          <w:sz w:val="24"/>
          <w:szCs w:val="24"/>
        </w:rPr>
        <w:t>kwarantannie</w:t>
      </w:r>
      <w:r w:rsidRPr="00D46FD7">
        <w:rPr>
          <w:rFonts w:asciiTheme="majorHAnsi" w:hAnsiTheme="majorHAnsi" w:cs="Times New Roman"/>
          <w:sz w:val="24"/>
          <w:szCs w:val="24"/>
        </w:rPr>
        <w:t xml:space="preserve">), która powinna trwać co najmniej </w:t>
      </w:r>
      <w:r w:rsidRPr="00D46FD7">
        <w:rPr>
          <w:rFonts w:asciiTheme="majorHAnsi" w:hAnsiTheme="majorHAnsi" w:cs="Times New Roman"/>
          <w:b/>
          <w:bCs/>
          <w:sz w:val="24"/>
          <w:szCs w:val="24"/>
        </w:rPr>
        <w:t>3 tygodnie</w:t>
      </w:r>
      <w:r w:rsidRPr="00D46FD7">
        <w:rPr>
          <w:rFonts w:asciiTheme="majorHAnsi" w:hAnsiTheme="majorHAnsi" w:cs="Times New Roman"/>
          <w:sz w:val="24"/>
          <w:szCs w:val="24"/>
        </w:rPr>
        <w:t>. Po tym okresie, jeżeli nie zostaną zaobserwowane żadne niekorzystne zmiany stanu zdrowia, zwierzęta można wprowadzić do stada.</w:t>
      </w:r>
    </w:p>
    <w:p w:rsidR="000366FE" w:rsidRPr="007852BE" w:rsidRDefault="00771477" w:rsidP="00571908">
      <w:pPr>
        <w:pStyle w:val="Default"/>
        <w:rPr>
          <w:b/>
          <w:color w:val="auto"/>
        </w:rPr>
      </w:pPr>
      <w:r w:rsidRPr="007852BE">
        <w:rPr>
          <w:b/>
          <w:color w:val="auto"/>
        </w:rPr>
        <w:t xml:space="preserve">W zeszycie przedmiotowym proszę zapisać temat z dzisiejszą datą, a następnie jako formę notatki </w:t>
      </w:r>
      <w:r w:rsidR="000366FE" w:rsidRPr="007852BE">
        <w:rPr>
          <w:b/>
          <w:color w:val="auto"/>
        </w:rPr>
        <w:t xml:space="preserve">w kilku słowach, zdaniach opisać punkty. Proszę wykonać zdjęcie wykonanej notatki w zeszycie i przesłać na </w:t>
      </w:r>
      <w:r w:rsidR="00571908" w:rsidRPr="007852BE">
        <w:rPr>
          <w:b/>
          <w:color w:val="auto"/>
        </w:rPr>
        <w:t xml:space="preserve">moją </w:t>
      </w:r>
      <w:r w:rsidR="000366FE" w:rsidRPr="007852BE">
        <w:rPr>
          <w:b/>
          <w:color w:val="auto"/>
        </w:rPr>
        <w:t>pocztę e-mail.</w:t>
      </w:r>
    </w:p>
    <w:p w:rsidR="000366FE" w:rsidRDefault="000366FE" w:rsidP="000366FE">
      <w:pPr>
        <w:pStyle w:val="Default"/>
        <w:ind w:left="720"/>
        <w:rPr>
          <w:rFonts w:asciiTheme="majorHAnsi" w:hAnsiTheme="majorHAnsi" w:cs="Times New Roman"/>
          <w:bCs/>
          <w:color w:val="C00000"/>
        </w:rPr>
      </w:pPr>
      <w:r w:rsidRPr="007852BE">
        <w:rPr>
          <w:b/>
          <w:color w:val="FF0000"/>
        </w:rPr>
        <w:br/>
      </w:r>
      <w:r>
        <w:rPr>
          <w:rFonts w:asciiTheme="majorHAnsi" w:hAnsiTheme="majorHAnsi" w:cs="Times New Roman"/>
          <w:bCs/>
          <w:color w:val="C00000"/>
        </w:rPr>
        <w:t xml:space="preserve">1. </w:t>
      </w:r>
      <w:r w:rsidRPr="001E1CBB">
        <w:rPr>
          <w:rFonts w:asciiTheme="majorHAnsi" w:hAnsiTheme="majorHAnsi" w:cs="Times New Roman"/>
          <w:bCs/>
          <w:color w:val="C00000"/>
        </w:rPr>
        <w:t>Profilaktyka i leczenie zwierzą</w:t>
      </w:r>
      <w:r>
        <w:rPr>
          <w:rFonts w:asciiTheme="majorHAnsi" w:hAnsiTheme="majorHAnsi" w:cs="Times New Roman"/>
          <w:bCs/>
          <w:color w:val="C00000"/>
        </w:rPr>
        <w:t>t.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Środki lecznicze stosowane w ekologii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Okres karencji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spacing w:after="66"/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Zasady dotyczące leczenia zwierząt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Dokumentacja</w:t>
      </w:r>
    </w:p>
    <w:p w:rsidR="000366FE" w:rsidRPr="000366FE" w:rsidRDefault="000366FE" w:rsidP="000366F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color w:val="984806" w:themeColor="accent6" w:themeShade="80"/>
          <w:sz w:val="24"/>
          <w:szCs w:val="24"/>
        </w:rPr>
      </w:pPr>
      <w:r w:rsidRPr="000366FE">
        <w:rPr>
          <w:rFonts w:asciiTheme="majorHAnsi" w:hAnsiTheme="majorHAnsi" w:cs="Times New Roman"/>
          <w:sz w:val="24"/>
          <w:szCs w:val="24"/>
        </w:rPr>
        <w:t>Kwarantanna</w:t>
      </w:r>
      <w:r w:rsidRPr="000366FE">
        <w:rPr>
          <w:rFonts w:asciiTheme="majorHAnsi" w:hAnsiTheme="majorHAnsi" w:cs="Times New Roman"/>
          <w:color w:val="984806" w:themeColor="accent6" w:themeShade="80"/>
          <w:sz w:val="24"/>
          <w:szCs w:val="24"/>
        </w:rPr>
        <w:t xml:space="preserve"> </w:t>
      </w:r>
    </w:p>
    <w:p w:rsidR="00771477" w:rsidRPr="000366FE" w:rsidRDefault="00771477" w:rsidP="000366FE">
      <w:pPr>
        <w:rPr>
          <w:color w:val="984806" w:themeColor="accent6" w:themeShade="80"/>
        </w:rPr>
      </w:pPr>
    </w:p>
    <w:p w:rsidR="007967E8" w:rsidRPr="00771477" w:rsidRDefault="007967E8" w:rsidP="00654DD0">
      <w:pPr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sectPr w:rsidR="007967E8" w:rsidRPr="00771477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D99"/>
    <w:multiLevelType w:val="hybridMultilevel"/>
    <w:tmpl w:val="447CCC18"/>
    <w:lvl w:ilvl="0" w:tplc="FD58A666">
      <w:start w:val="1"/>
      <w:numFmt w:val="lowerLetter"/>
      <w:lvlText w:val="%1)"/>
      <w:lvlJc w:val="left"/>
      <w:pPr>
        <w:ind w:left="1080" w:hanging="360"/>
      </w:pPr>
      <w:rPr>
        <w:rFonts w:ascii="Cambria" w:hAnsi="Cambria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4998"/>
    <w:multiLevelType w:val="hybridMultilevel"/>
    <w:tmpl w:val="1A208D42"/>
    <w:lvl w:ilvl="0" w:tplc="AC72FB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568"/>
    <w:multiLevelType w:val="hybridMultilevel"/>
    <w:tmpl w:val="9E5C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8F6"/>
    <w:multiLevelType w:val="hybridMultilevel"/>
    <w:tmpl w:val="193C8CE2"/>
    <w:lvl w:ilvl="0" w:tplc="C2D2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0F6F"/>
    <w:multiLevelType w:val="hybridMultilevel"/>
    <w:tmpl w:val="74A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4273E"/>
    <w:multiLevelType w:val="hybridMultilevel"/>
    <w:tmpl w:val="193C8CE2"/>
    <w:lvl w:ilvl="0" w:tplc="C2D2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E94"/>
    <w:multiLevelType w:val="hybridMultilevel"/>
    <w:tmpl w:val="C6DE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967E8"/>
    <w:rsid w:val="000366FE"/>
    <w:rsid w:val="001A3FB2"/>
    <w:rsid w:val="001E1CBB"/>
    <w:rsid w:val="0023553B"/>
    <w:rsid w:val="00571908"/>
    <w:rsid w:val="00654DD0"/>
    <w:rsid w:val="00771477"/>
    <w:rsid w:val="007852BE"/>
    <w:rsid w:val="00793628"/>
    <w:rsid w:val="007967E8"/>
    <w:rsid w:val="00AB30EC"/>
    <w:rsid w:val="00BF47F1"/>
    <w:rsid w:val="00D4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7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8</cp:revision>
  <dcterms:created xsi:type="dcterms:W3CDTF">2020-03-25T06:21:00Z</dcterms:created>
  <dcterms:modified xsi:type="dcterms:W3CDTF">2020-03-26T06:30:00Z</dcterms:modified>
</cp:coreProperties>
</file>