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0B76" w:rsidTr="009C0B76">
        <w:tc>
          <w:tcPr>
            <w:tcW w:w="3020" w:type="dxa"/>
          </w:tcPr>
          <w:p w:rsidR="009C0B76" w:rsidRPr="009C0B76" w:rsidRDefault="009C0B76" w:rsidP="009C0B76">
            <w:pPr>
              <w:jc w:val="center"/>
              <w:rPr>
                <w:b/>
                <w:sz w:val="28"/>
                <w:szCs w:val="28"/>
              </w:rPr>
            </w:pPr>
            <w:r w:rsidRPr="009C0B76">
              <w:rPr>
                <w:b/>
                <w:sz w:val="28"/>
                <w:szCs w:val="28"/>
              </w:rPr>
              <w:t>Andrzejowa Korczyńska</w:t>
            </w:r>
          </w:p>
        </w:tc>
        <w:tc>
          <w:tcPr>
            <w:tcW w:w="3021" w:type="dxa"/>
          </w:tcPr>
          <w:p w:rsidR="009C0B76" w:rsidRPr="009C0B76" w:rsidRDefault="009C0B76" w:rsidP="009C0B76">
            <w:pPr>
              <w:jc w:val="center"/>
              <w:rPr>
                <w:b/>
                <w:sz w:val="28"/>
                <w:szCs w:val="28"/>
              </w:rPr>
            </w:pPr>
            <w:r w:rsidRPr="009C0B76">
              <w:rPr>
                <w:b/>
                <w:sz w:val="28"/>
                <w:szCs w:val="28"/>
              </w:rPr>
              <w:t>Zygmunt Korczyński</w:t>
            </w:r>
          </w:p>
        </w:tc>
        <w:tc>
          <w:tcPr>
            <w:tcW w:w="3021" w:type="dxa"/>
          </w:tcPr>
          <w:p w:rsidR="009C0B76" w:rsidRPr="009C0B76" w:rsidRDefault="009C0B76" w:rsidP="009C0B76">
            <w:pPr>
              <w:jc w:val="center"/>
              <w:rPr>
                <w:b/>
                <w:sz w:val="28"/>
                <w:szCs w:val="28"/>
              </w:rPr>
            </w:pPr>
            <w:r w:rsidRPr="009C0B76">
              <w:rPr>
                <w:b/>
                <w:sz w:val="28"/>
                <w:szCs w:val="28"/>
              </w:rPr>
              <w:t>Witold Korczyński</w:t>
            </w:r>
          </w:p>
        </w:tc>
      </w:tr>
      <w:tr w:rsidR="009C0B76" w:rsidTr="009C0B76">
        <w:tc>
          <w:tcPr>
            <w:tcW w:w="3020" w:type="dxa"/>
          </w:tcPr>
          <w:p w:rsidR="009C0B76" w:rsidRDefault="009C0B76" w:rsidP="009C0B76">
            <w:pPr>
              <w:rPr>
                <w:sz w:val="24"/>
                <w:szCs w:val="24"/>
              </w:rPr>
            </w:pPr>
          </w:p>
          <w:p w:rsidR="009C0B76" w:rsidRDefault="009C0B76" w:rsidP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>…soki ziemi, chleb cierpienia, Chrystusowe szaty;</w:t>
            </w:r>
          </w:p>
          <w:p w:rsidR="009C0B76" w:rsidRPr="009C0B76" w:rsidRDefault="009C0B76" w:rsidP="009C0B76">
            <w:pPr>
              <w:rPr>
                <w:sz w:val="24"/>
                <w:szCs w:val="24"/>
              </w:rPr>
            </w:pPr>
          </w:p>
          <w:p w:rsidR="009C0B76" w:rsidRDefault="009C0B76" w:rsidP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>…składać siebie w całopaleniu na ołtarzu – widma;</w:t>
            </w:r>
          </w:p>
          <w:p w:rsidR="009C0B76" w:rsidRPr="009C0B76" w:rsidRDefault="009C0B76" w:rsidP="009C0B76">
            <w:pPr>
              <w:rPr>
                <w:sz w:val="24"/>
                <w:szCs w:val="24"/>
              </w:rPr>
            </w:pPr>
          </w:p>
          <w:p w:rsidR="009C0B76" w:rsidRDefault="009C0B76" w:rsidP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> …osoby starsze mogą zostawać pod wpływem tradycji, osobistych wspomnień;</w:t>
            </w:r>
          </w:p>
          <w:p w:rsidR="009C0B76" w:rsidRPr="009C0B76" w:rsidRDefault="009C0B76" w:rsidP="009C0B76">
            <w:pPr>
              <w:rPr>
                <w:sz w:val="24"/>
                <w:szCs w:val="24"/>
              </w:rPr>
            </w:pPr>
          </w:p>
          <w:p w:rsidR="009C0B76" w:rsidRPr="009C0B76" w:rsidRDefault="009C0B76" w:rsidP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>Idź na mogiłę ojca!</w:t>
            </w:r>
          </w:p>
        </w:tc>
        <w:tc>
          <w:tcPr>
            <w:tcW w:w="3021" w:type="dxa"/>
          </w:tcPr>
          <w:p w:rsidR="009C0B76" w:rsidRDefault="009C0B76">
            <w:pPr>
              <w:rPr>
                <w:sz w:val="24"/>
                <w:szCs w:val="24"/>
              </w:rPr>
            </w:pPr>
          </w:p>
          <w:p w:rsidR="009C0B76" w:rsidRDefault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 xml:space="preserve">Kiedy bank został do szczętu rozbity, idzie się grać przy innym stole. Tym innym stołem jest dla nas cywilizacja powszechna, europejska cywilizacja…; </w:t>
            </w:r>
          </w:p>
          <w:p w:rsidR="009C0B76" w:rsidRPr="009C0B76" w:rsidRDefault="009C0B76">
            <w:pPr>
              <w:rPr>
                <w:sz w:val="24"/>
                <w:szCs w:val="24"/>
              </w:rPr>
            </w:pPr>
          </w:p>
          <w:p w:rsidR="009C0B76" w:rsidRDefault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>Tylko szaleńcy i krańcowi idealiści bronią do ostatka spraw absolutnie przegranych. Ja także jestem idealistą, ale trzeźwo na rzeczy patrzeć umiem i żadnych pod tym względem iluzji sobie nie robię...;</w:t>
            </w:r>
          </w:p>
          <w:p w:rsidR="009C0B76" w:rsidRPr="009C0B76" w:rsidRDefault="009C0B76">
            <w:pPr>
              <w:rPr>
                <w:sz w:val="24"/>
                <w:szCs w:val="24"/>
              </w:rPr>
            </w:pPr>
          </w:p>
          <w:p w:rsidR="009C0B76" w:rsidRPr="009C0B76" w:rsidRDefault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 xml:space="preserve"> My zaś, którzy za cudze iluzje pokutujemy,  swoich już nie mamy; Ależ ja za mogiły bardzo dziękuję... przede mną życie, sława...</w:t>
            </w:r>
          </w:p>
        </w:tc>
        <w:tc>
          <w:tcPr>
            <w:tcW w:w="3021" w:type="dxa"/>
          </w:tcPr>
          <w:p w:rsidR="009C0B76" w:rsidRDefault="009C0B76">
            <w:pPr>
              <w:rPr>
                <w:sz w:val="24"/>
                <w:szCs w:val="24"/>
              </w:rPr>
            </w:pPr>
          </w:p>
          <w:p w:rsidR="009C0B76" w:rsidRPr="009C0B76" w:rsidRDefault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>…idziemy, choćby śród nich oczekiwało nas całopalenie własnego ciała i serca; …święte dla nas idee, razem z krwią krążą nam w żyłach;</w:t>
            </w:r>
          </w:p>
          <w:p w:rsidR="009C0B76" w:rsidRPr="009C0B76" w:rsidRDefault="009C0B76">
            <w:pPr>
              <w:rPr>
                <w:sz w:val="24"/>
                <w:szCs w:val="24"/>
              </w:rPr>
            </w:pPr>
          </w:p>
          <w:p w:rsidR="009C0B76" w:rsidRPr="009C0B76" w:rsidRDefault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 xml:space="preserve"> …nie możemy, choćby w pokładzie złota, tkwić z nieruchomością grzybów; </w:t>
            </w:r>
          </w:p>
          <w:p w:rsidR="009C0B76" w:rsidRPr="009C0B76" w:rsidRDefault="009C0B76">
            <w:pPr>
              <w:rPr>
                <w:sz w:val="24"/>
                <w:szCs w:val="24"/>
              </w:rPr>
            </w:pPr>
          </w:p>
          <w:p w:rsidR="009C0B76" w:rsidRPr="009C0B76" w:rsidRDefault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 xml:space="preserve">…pragniemy biec, ratować, pocieszać, uczyć, budzić, wskrzeszać; …pochód wieku, którego jesteśmy dziećmi; </w:t>
            </w:r>
          </w:p>
          <w:p w:rsidR="009C0B76" w:rsidRPr="009C0B76" w:rsidRDefault="009C0B76">
            <w:pPr>
              <w:rPr>
                <w:sz w:val="24"/>
                <w:szCs w:val="24"/>
              </w:rPr>
            </w:pPr>
          </w:p>
          <w:p w:rsidR="009C0B76" w:rsidRPr="009C0B76" w:rsidRDefault="009C0B76">
            <w:pPr>
              <w:rPr>
                <w:sz w:val="24"/>
                <w:szCs w:val="24"/>
              </w:rPr>
            </w:pPr>
            <w:r w:rsidRPr="009C0B76">
              <w:rPr>
                <w:sz w:val="24"/>
                <w:szCs w:val="24"/>
              </w:rPr>
              <w:t>…pełni jesteśmy bezbrzeżnej litości nad maluczkimi mrówkami i kretami ziemi, że w ciemne i ciasne ich podziemia iść pragniemy</w:t>
            </w:r>
          </w:p>
        </w:tc>
      </w:tr>
      <w:tr w:rsidR="009C0B76" w:rsidTr="00D1393C">
        <w:tc>
          <w:tcPr>
            <w:tcW w:w="9062" w:type="dxa"/>
            <w:gridSpan w:val="3"/>
          </w:tcPr>
          <w:p w:rsidR="009C0B76" w:rsidRPr="009C0B76" w:rsidRDefault="009C0B76" w:rsidP="009C0B76">
            <w:pPr>
              <w:jc w:val="center"/>
              <w:rPr>
                <w:b/>
                <w:sz w:val="24"/>
                <w:szCs w:val="24"/>
              </w:rPr>
            </w:pPr>
            <w:r w:rsidRPr="009C0B76">
              <w:rPr>
                <w:b/>
                <w:sz w:val="24"/>
                <w:szCs w:val="24"/>
              </w:rPr>
              <w:t>Cechy języka</w:t>
            </w:r>
          </w:p>
        </w:tc>
      </w:tr>
      <w:tr w:rsidR="009C0B76" w:rsidTr="009C0B76">
        <w:tc>
          <w:tcPr>
            <w:tcW w:w="3020" w:type="dxa"/>
          </w:tcPr>
          <w:p w:rsidR="009C0B76" w:rsidRDefault="009C0B76"/>
        </w:tc>
        <w:tc>
          <w:tcPr>
            <w:tcW w:w="3021" w:type="dxa"/>
          </w:tcPr>
          <w:p w:rsidR="009C0B76" w:rsidRDefault="009C0B76"/>
          <w:p w:rsidR="009C0B76" w:rsidRDefault="009C0B76"/>
          <w:p w:rsidR="009C0B76" w:rsidRDefault="009C0B76"/>
          <w:p w:rsidR="009C0B76" w:rsidRDefault="009C0B76"/>
          <w:p w:rsidR="009C0B76" w:rsidRDefault="009C0B76">
            <w:bookmarkStart w:id="0" w:name="_GoBack"/>
            <w:bookmarkEnd w:id="0"/>
          </w:p>
          <w:p w:rsidR="009C0B76" w:rsidRDefault="009C0B76"/>
        </w:tc>
        <w:tc>
          <w:tcPr>
            <w:tcW w:w="3021" w:type="dxa"/>
          </w:tcPr>
          <w:p w:rsidR="009C0B76" w:rsidRDefault="009C0B76"/>
        </w:tc>
      </w:tr>
      <w:tr w:rsidR="009C0B76" w:rsidTr="009927FB">
        <w:tc>
          <w:tcPr>
            <w:tcW w:w="9062" w:type="dxa"/>
            <w:gridSpan w:val="3"/>
          </w:tcPr>
          <w:p w:rsidR="009C0B76" w:rsidRPr="009C0B76" w:rsidRDefault="009C0B76" w:rsidP="009C0B76">
            <w:pPr>
              <w:jc w:val="center"/>
              <w:rPr>
                <w:b/>
                <w:sz w:val="24"/>
                <w:szCs w:val="24"/>
              </w:rPr>
            </w:pPr>
            <w:r w:rsidRPr="009C0B76">
              <w:rPr>
                <w:b/>
                <w:sz w:val="24"/>
                <w:szCs w:val="24"/>
              </w:rPr>
              <w:t>Postawa wobec ojczyzny</w:t>
            </w:r>
          </w:p>
        </w:tc>
      </w:tr>
      <w:tr w:rsidR="009C0B76" w:rsidTr="009C0B76">
        <w:tc>
          <w:tcPr>
            <w:tcW w:w="3020" w:type="dxa"/>
          </w:tcPr>
          <w:p w:rsidR="009C0B76" w:rsidRDefault="009C0B76"/>
        </w:tc>
        <w:tc>
          <w:tcPr>
            <w:tcW w:w="3021" w:type="dxa"/>
          </w:tcPr>
          <w:p w:rsidR="009C0B76" w:rsidRDefault="009C0B76"/>
          <w:p w:rsidR="009C0B76" w:rsidRDefault="009C0B76"/>
          <w:p w:rsidR="009C0B76" w:rsidRDefault="009C0B76"/>
          <w:p w:rsidR="009C0B76" w:rsidRDefault="009C0B76"/>
          <w:p w:rsidR="009C0B76" w:rsidRDefault="009C0B76"/>
          <w:p w:rsidR="009C0B76" w:rsidRDefault="009C0B76"/>
          <w:p w:rsidR="009C0B76" w:rsidRDefault="009C0B76"/>
        </w:tc>
        <w:tc>
          <w:tcPr>
            <w:tcW w:w="3021" w:type="dxa"/>
          </w:tcPr>
          <w:p w:rsidR="009C0B76" w:rsidRDefault="009C0B76"/>
        </w:tc>
      </w:tr>
      <w:tr w:rsidR="009C0B76" w:rsidTr="0009141B">
        <w:tc>
          <w:tcPr>
            <w:tcW w:w="9062" w:type="dxa"/>
            <w:gridSpan w:val="3"/>
          </w:tcPr>
          <w:p w:rsidR="009C0B76" w:rsidRPr="009C0B76" w:rsidRDefault="009C0B76" w:rsidP="009C0B76">
            <w:pPr>
              <w:jc w:val="center"/>
              <w:rPr>
                <w:b/>
                <w:sz w:val="24"/>
                <w:szCs w:val="24"/>
              </w:rPr>
            </w:pPr>
            <w:r w:rsidRPr="009C0B76">
              <w:rPr>
                <w:b/>
                <w:sz w:val="24"/>
                <w:szCs w:val="24"/>
              </w:rPr>
              <w:t>Wnioski</w:t>
            </w:r>
          </w:p>
        </w:tc>
      </w:tr>
      <w:tr w:rsidR="009C0B76" w:rsidTr="009C0B76">
        <w:tc>
          <w:tcPr>
            <w:tcW w:w="3020" w:type="dxa"/>
          </w:tcPr>
          <w:p w:rsidR="009C0B76" w:rsidRDefault="009C0B76"/>
        </w:tc>
        <w:tc>
          <w:tcPr>
            <w:tcW w:w="3021" w:type="dxa"/>
          </w:tcPr>
          <w:p w:rsidR="009C0B76" w:rsidRDefault="009C0B76"/>
          <w:p w:rsidR="009C0B76" w:rsidRDefault="009C0B76"/>
          <w:p w:rsidR="009C0B76" w:rsidRDefault="009C0B76"/>
          <w:p w:rsidR="009C0B76" w:rsidRDefault="009C0B76"/>
          <w:p w:rsidR="009C0B76" w:rsidRDefault="009C0B76"/>
          <w:p w:rsidR="009C0B76" w:rsidRDefault="009C0B76"/>
        </w:tc>
        <w:tc>
          <w:tcPr>
            <w:tcW w:w="3021" w:type="dxa"/>
          </w:tcPr>
          <w:p w:rsidR="009C0B76" w:rsidRDefault="009C0B76"/>
        </w:tc>
      </w:tr>
    </w:tbl>
    <w:p w:rsidR="00870B1D" w:rsidRDefault="00870B1D"/>
    <w:sectPr w:rsidR="00870B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9D" w:rsidRDefault="00C7749D" w:rsidP="009C0B76">
      <w:pPr>
        <w:spacing w:after="0" w:line="240" w:lineRule="auto"/>
      </w:pPr>
      <w:r>
        <w:separator/>
      </w:r>
    </w:p>
  </w:endnote>
  <w:endnote w:type="continuationSeparator" w:id="0">
    <w:p w:rsidR="00C7749D" w:rsidRDefault="00C7749D" w:rsidP="009C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9D" w:rsidRDefault="00C7749D" w:rsidP="009C0B76">
      <w:pPr>
        <w:spacing w:after="0" w:line="240" w:lineRule="auto"/>
      </w:pPr>
      <w:r>
        <w:separator/>
      </w:r>
    </w:p>
  </w:footnote>
  <w:footnote w:type="continuationSeparator" w:id="0">
    <w:p w:rsidR="00C7749D" w:rsidRDefault="00C7749D" w:rsidP="009C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76" w:rsidRDefault="009C0B76">
    <w:pPr>
      <w:pStyle w:val="Nagwek"/>
    </w:pPr>
    <w:r>
      <w:t>Dyskusja o patriotyzmie w „Nad Niemnem” – karta pracy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6"/>
    <w:rsid w:val="00870B1D"/>
    <w:rsid w:val="009C0B76"/>
    <w:rsid w:val="00C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6C33"/>
  <w15:chartTrackingRefBased/>
  <w15:docId w15:val="{252E5842-A394-41C4-9999-73202B8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76"/>
  </w:style>
  <w:style w:type="paragraph" w:styleId="Stopka">
    <w:name w:val="footer"/>
    <w:basedOn w:val="Normalny"/>
    <w:link w:val="StopkaZnak"/>
    <w:uiPriority w:val="99"/>
    <w:unhideWhenUsed/>
    <w:rsid w:val="009C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2020-03-29T11:13:00Z</dcterms:created>
  <dcterms:modified xsi:type="dcterms:W3CDTF">2020-03-29T11:25:00Z</dcterms:modified>
</cp:coreProperties>
</file>